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9B" w:rsidRPr="00FA0BB6" w:rsidRDefault="00FE4F9B" w:rsidP="00E0759E"/>
    <w:p w:rsidR="00FE4F9B" w:rsidRPr="00FA0BB6" w:rsidRDefault="00FE4F9B" w:rsidP="00E0759E">
      <w:pPr>
        <w:rPr>
          <w:sz w:val="32"/>
        </w:rPr>
      </w:pPr>
    </w:p>
    <w:p w:rsidR="000933C0" w:rsidRPr="00FA0BB6" w:rsidRDefault="00482E2D" w:rsidP="000933C0">
      <w:pPr>
        <w:suppressAutoHyphens/>
        <w:autoSpaceDE w:val="0"/>
        <w:autoSpaceDN w:val="0"/>
        <w:adjustRightInd w:val="0"/>
        <w:spacing w:after="170" w:line="360" w:lineRule="atLeast"/>
        <w:textAlignment w:val="center"/>
        <w:rPr>
          <w:rFonts w:ascii="Gill Sans MT" w:hAnsi="Gill Sans MT" w:cs="Verdana-Bold"/>
          <w:bCs/>
          <w:caps/>
          <w:color w:val="786854"/>
          <w:szCs w:val="24"/>
        </w:rPr>
      </w:pPr>
      <w:r w:rsidRPr="00FA0BB6">
        <w:rPr>
          <w:rFonts w:ascii="Gill Sans MT" w:hAnsi="Gill Sans MT" w:cs="Verdana-Bold"/>
          <w:bCs/>
          <w:caps/>
          <w:color w:val="786854"/>
          <w:szCs w:val="24"/>
        </w:rPr>
        <w:t>Mediation im Bistum Mainz</w:t>
      </w:r>
    </w:p>
    <w:p w:rsidR="000933C0" w:rsidRPr="00FA0BB6" w:rsidRDefault="000933C0" w:rsidP="00E0759E">
      <w:pPr>
        <w:rPr>
          <w:rFonts w:ascii="Gill Sans MT" w:hAnsi="Gill Sans MT"/>
          <w:sz w:val="22"/>
        </w:rPr>
      </w:pPr>
    </w:p>
    <w:p w:rsidR="00E0759E" w:rsidRPr="00FA0BB6" w:rsidRDefault="00E0759E" w:rsidP="00E0759E">
      <w:pPr>
        <w:rPr>
          <w:rFonts w:ascii="Gill Sans MT" w:hAnsi="Gill Sans MT"/>
          <w:sz w:val="28"/>
        </w:rPr>
      </w:pPr>
    </w:p>
    <w:p w:rsidR="000C3918" w:rsidRPr="00FA0BB6" w:rsidRDefault="00FA0BB6" w:rsidP="00FA0BB6">
      <w:pPr>
        <w:ind w:left="708"/>
        <w:jc w:val="center"/>
        <w:rPr>
          <w:rFonts w:ascii="Gill Sans MT" w:hAnsi="Gill Sans MT"/>
          <w:sz w:val="36"/>
        </w:rPr>
      </w:pPr>
      <w:r w:rsidRPr="00FA0BB6">
        <w:rPr>
          <w:rFonts w:ascii="Gill Sans MT" w:hAnsi="Gill Sans MT"/>
          <w:sz w:val="36"/>
        </w:rPr>
        <w:t xml:space="preserve"> Mediation</w:t>
      </w:r>
      <w:r>
        <w:rPr>
          <w:rFonts w:ascii="Gill Sans MT" w:hAnsi="Gill Sans MT"/>
          <w:sz w:val="36"/>
        </w:rPr>
        <w:t>svertrag</w:t>
      </w:r>
    </w:p>
    <w:p w:rsidR="00FA0BB6" w:rsidRPr="00FA0BB6" w:rsidRDefault="00FA0BB6" w:rsidP="00FA0BB6">
      <w:pPr>
        <w:ind w:left="708"/>
        <w:jc w:val="center"/>
        <w:rPr>
          <w:rFonts w:ascii="Gill Sans MT" w:hAnsi="Gill Sans MT"/>
          <w:sz w:val="36"/>
        </w:rPr>
      </w:pPr>
    </w:p>
    <w:p w:rsidR="00FA0BB6" w:rsidRPr="00FA0BB6" w:rsidRDefault="00FA0BB6" w:rsidP="00FA0BB6">
      <w:pPr>
        <w:ind w:left="708"/>
        <w:jc w:val="center"/>
        <w:rPr>
          <w:rFonts w:ascii="Gill Sans MT" w:hAnsi="Gill Sans MT"/>
          <w:sz w:val="36"/>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 xml:space="preserve">Das Mediationsverfahren findet statt zwischen … und </w:t>
      </w:r>
      <w:proofErr w:type="gramStart"/>
      <w:r w:rsidRPr="00FA0BB6">
        <w:rPr>
          <w:rFonts w:ascii="Gill Sans MT" w:hAnsi="Gill Sans MT"/>
          <w:szCs w:val="24"/>
        </w:rPr>
        <w:t>… .</w:t>
      </w:r>
      <w:proofErr w:type="gramEnd"/>
      <w:r w:rsidRPr="00FA0BB6">
        <w:rPr>
          <w:rFonts w:ascii="Gill Sans MT" w:hAnsi="Gill Sans MT"/>
          <w:szCs w:val="24"/>
        </w:rPr>
        <w:t xml:space="preserve"> </w:t>
      </w:r>
    </w:p>
    <w:p w:rsidR="00FA0BB6" w:rsidRPr="00FA0BB6" w:rsidRDefault="00FA0BB6" w:rsidP="00FA0BB6">
      <w:pPr>
        <w:ind w:left="708"/>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Mediator(innen) ist/sind: …</w:t>
      </w:r>
    </w:p>
    <w:p w:rsidR="00FA0BB6" w:rsidRPr="00FA0BB6" w:rsidRDefault="00FA0BB6" w:rsidP="00FA0BB6">
      <w:pPr>
        <w:ind w:left="708"/>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 xml:space="preserve">Als Honorarzahlung werden 70 € (ggf. zzgl. </w:t>
      </w:r>
      <w:proofErr w:type="spellStart"/>
      <w:r w:rsidRPr="00FA0BB6">
        <w:rPr>
          <w:rFonts w:ascii="Gill Sans MT" w:hAnsi="Gill Sans MT"/>
          <w:szCs w:val="24"/>
        </w:rPr>
        <w:t>MwSt</w:t>
      </w:r>
      <w:proofErr w:type="spellEnd"/>
      <w:r w:rsidRPr="00FA0BB6">
        <w:rPr>
          <w:rFonts w:ascii="Gill Sans MT" w:hAnsi="Gill Sans MT"/>
          <w:szCs w:val="24"/>
        </w:rPr>
        <w:t xml:space="preserve">) pro Zeitstunde und Mediator(in) zzgl. Fahrtkosten (0,30 € pro km) vereinbart. Dies gilt auch für das Erstgespräch und </w:t>
      </w:r>
      <w:r>
        <w:rPr>
          <w:rFonts w:ascii="Gill Sans MT" w:hAnsi="Gill Sans MT"/>
          <w:szCs w:val="24"/>
        </w:rPr>
        <w:t xml:space="preserve">ggf. für </w:t>
      </w:r>
      <w:r w:rsidRPr="00FA0BB6">
        <w:rPr>
          <w:rFonts w:ascii="Gill Sans MT" w:hAnsi="Gill Sans MT"/>
          <w:szCs w:val="24"/>
        </w:rPr>
        <w:t>die Ausarbeitung des Abschlussprotokolls. In diesem Honorarsatz ist die Vor- und Nachbereitung der Sitzungen enthalten.</w:t>
      </w:r>
    </w:p>
    <w:p w:rsidR="00FA0BB6" w:rsidRPr="00FA0BB6" w:rsidRDefault="00FA0BB6" w:rsidP="00FA0BB6">
      <w:pPr>
        <w:ind w:left="708"/>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Kostenträger für die Honorarzahlungen ist</w:t>
      </w:r>
      <w:r w:rsidRPr="00FA0BB6">
        <w:rPr>
          <w:rFonts w:ascii="Gill Sans MT" w:hAnsi="Gill Sans MT"/>
          <w:szCs w:val="24"/>
          <w:vertAlign w:val="superscript"/>
        </w:rPr>
        <w:footnoteReference w:id="1"/>
      </w:r>
      <w:r w:rsidRPr="00FA0BB6">
        <w:rPr>
          <w:rFonts w:ascii="Gill Sans MT" w:hAnsi="Gill Sans MT"/>
          <w:szCs w:val="24"/>
        </w:rPr>
        <w:t>......</w:t>
      </w:r>
    </w:p>
    <w:p w:rsidR="00FA0BB6" w:rsidRPr="00FA0BB6" w:rsidRDefault="00FA0BB6" w:rsidP="00FA0BB6">
      <w:pPr>
        <w:ind w:left="708"/>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Ziel der Mediation ist es, die Konflikte zwischen den Parteien zu klären und die Basis für einen vertrauensvollen Umgang in der Zukunft zu schaffen.</w:t>
      </w:r>
    </w:p>
    <w:p w:rsidR="00FA0BB6" w:rsidRPr="00FA0BB6" w:rsidRDefault="00FA0BB6" w:rsidP="00FA0BB6">
      <w:pPr>
        <w:ind w:left="708"/>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Wir sind uns darüber im Klaren, dass Mediation weder eine therapeutische Maßnahme noch eine Rechtsberatung ist. Wir erklären uns damit einverstanden. Sollte eine Beratung durch Anwälte nötig sein, tragen wir die volle Verantwortung diese Beratung auch in Anspruch zu nehmen.</w:t>
      </w:r>
    </w:p>
    <w:p w:rsidR="00FA0BB6" w:rsidRPr="00FA0BB6" w:rsidRDefault="00FA0BB6" w:rsidP="00FA0BB6">
      <w:pPr>
        <w:ind w:left="708"/>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 xml:space="preserve">Wir wissen, dass die Mediation freiwillig ist und jederzeit beendet werden kann (auch durch den/die Mediator(in). Für diesen Fall erklären wir uns zu einem gemeinsamen Abschlussgespräch bereit. </w:t>
      </w:r>
    </w:p>
    <w:p w:rsidR="00FA0BB6" w:rsidRPr="00FA0BB6" w:rsidRDefault="00FA0BB6" w:rsidP="00FA0BB6">
      <w:pPr>
        <w:ind w:left="708"/>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In der Mediation soll offen gesprochen werden („Klartext"). Dies geschieht in einem respektvollen Ton und Sprachgebrauch.</w:t>
      </w:r>
    </w:p>
    <w:p w:rsidR="00FA0BB6" w:rsidRPr="00FA0BB6" w:rsidRDefault="00FA0BB6" w:rsidP="00FA0BB6">
      <w:pPr>
        <w:ind w:left="708"/>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Der Umgang untereinander ist fair. Ein Kriterium für diese Fairness ist das ehrliche Bemühen, die Perspektive des/der anderen zu sehen und anzuerkennen.</w:t>
      </w: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D74FC0" w:rsidRDefault="00D74FC0"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p>
    <w:p w:rsidR="00FA0BB6" w:rsidRDefault="00FA0BB6" w:rsidP="00FA0BB6">
      <w:pPr>
        <w:numPr>
          <w:ilvl w:val="0"/>
          <w:numId w:val="14"/>
        </w:numPr>
        <w:rPr>
          <w:rFonts w:ascii="Gill Sans MT" w:hAnsi="Gill Sans MT"/>
          <w:szCs w:val="24"/>
        </w:rPr>
      </w:pPr>
      <w:r w:rsidRPr="00FA0BB6">
        <w:rPr>
          <w:rFonts w:ascii="Gill Sans MT" w:hAnsi="Gill Sans MT"/>
          <w:szCs w:val="24"/>
        </w:rPr>
        <w:t xml:space="preserve">Der Inhalt der Mediationsgespräche ist vertraulich. Wir nehmen zur Kenntnis, dass alle Informationen, die der/die Mediator(in) in der Mediation erhält/erhalten, unter ihre Verschwiegenheitsverpflichtung fallen. </w:t>
      </w:r>
    </w:p>
    <w:p w:rsidR="00FA0BB6" w:rsidRPr="00FA0BB6" w:rsidRDefault="00FA0BB6" w:rsidP="00FA0BB6">
      <w:pPr>
        <w:ind w:left="720"/>
        <w:rPr>
          <w:rFonts w:ascii="Gill Sans MT" w:hAnsi="Gill Sans MT"/>
          <w:szCs w:val="24"/>
        </w:rPr>
      </w:pPr>
    </w:p>
    <w:p w:rsidR="00FA0BB6" w:rsidRDefault="00FA0BB6" w:rsidP="00FA0BB6">
      <w:pPr>
        <w:numPr>
          <w:ilvl w:val="0"/>
          <w:numId w:val="14"/>
        </w:numPr>
        <w:rPr>
          <w:rFonts w:ascii="Gill Sans MT" w:hAnsi="Gill Sans MT"/>
          <w:szCs w:val="24"/>
        </w:rPr>
      </w:pPr>
      <w:r w:rsidRPr="00FA0BB6">
        <w:rPr>
          <w:rFonts w:ascii="Gill Sans MT" w:hAnsi="Gill Sans MT"/>
          <w:szCs w:val="24"/>
        </w:rPr>
        <w:t>Wir verpflichten uns, alle für die Mediation relevante Informationen offen zu legen.</w:t>
      </w:r>
    </w:p>
    <w:p w:rsidR="00FA0BB6" w:rsidRPr="00FA0BB6" w:rsidRDefault="00FA0BB6" w:rsidP="00FA0BB6">
      <w:pPr>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Uns ist bekannt, dass der/die Mediator(in) keine Entscheidungsmacht hat. Seine/Ihre Rolle ist es lediglich, alle Beteiligten im Prozess der Entscheidungsfindung zu unterstützen. Er/Sie ist für das Verfahren und die Strukturierung der Mediation verantwortlich, nicht für deren Ergebnis. Wir stellen den/die Mediator(in) von jeglicher Haftung frei.</w:t>
      </w:r>
    </w:p>
    <w:p w:rsidR="00FA0BB6" w:rsidRPr="00FA0BB6" w:rsidRDefault="00FA0BB6" w:rsidP="00FA0BB6">
      <w:pPr>
        <w:ind w:left="708"/>
        <w:rPr>
          <w:rFonts w:ascii="Gill Sans MT" w:hAnsi="Gill Sans MT"/>
          <w:szCs w:val="24"/>
        </w:rPr>
      </w:pPr>
    </w:p>
    <w:p w:rsidR="00FA0BB6" w:rsidRPr="00FA0BB6" w:rsidRDefault="00FA0BB6" w:rsidP="00FA0BB6">
      <w:pPr>
        <w:numPr>
          <w:ilvl w:val="0"/>
          <w:numId w:val="14"/>
        </w:numPr>
        <w:rPr>
          <w:rFonts w:ascii="Gill Sans MT" w:hAnsi="Gill Sans MT"/>
          <w:szCs w:val="24"/>
        </w:rPr>
      </w:pPr>
      <w:r w:rsidRPr="00FA0BB6">
        <w:rPr>
          <w:rFonts w:ascii="Gill Sans MT" w:hAnsi="Gill Sans MT"/>
          <w:szCs w:val="24"/>
        </w:rPr>
        <w:t>Erfolgt die Absage eines vereinbarten Mediationstermins nicht mindestens 48 Stunden vorher, werden die Kosten für den ausgefallenen Termin in voller Höhe in Rechnung gestellt.</w:t>
      </w:r>
    </w:p>
    <w:p w:rsidR="00FA0BB6" w:rsidRP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r w:rsidRPr="00FA0BB6">
        <w:rPr>
          <w:rFonts w:ascii="Gill Sans MT" w:hAnsi="Gill Sans MT"/>
          <w:szCs w:val="24"/>
        </w:rPr>
        <w:t>Ort, den ___________________________</w:t>
      </w:r>
    </w:p>
    <w:p w:rsidR="00FA0BB6" w:rsidRP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r w:rsidRPr="00FA0BB6">
        <w:rPr>
          <w:rFonts w:ascii="Gill Sans MT" w:hAnsi="Gill Sans MT"/>
          <w:szCs w:val="24"/>
        </w:rPr>
        <w:t>Unterschriften (Klienten und Mediator(in)):</w:t>
      </w:r>
    </w:p>
    <w:p w:rsidR="00FA0BB6" w:rsidRP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p>
    <w:p w:rsidR="00FA0BB6" w:rsidRPr="00FA0BB6" w:rsidRDefault="00FA0BB6" w:rsidP="00FA0BB6">
      <w:pPr>
        <w:ind w:left="708"/>
        <w:rPr>
          <w:rFonts w:ascii="Gill Sans MT" w:hAnsi="Gill Sans MT"/>
          <w:szCs w:val="24"/>
        </w:rPr>
      </w:pPr>
    </w:p>
    <w:p w:rsidR="00D45F20" w:rsidRPr="00FA0BB6" w:rsidRDefault="00FD34F9" w:rsidP="00FA0BB6">
      <w:pPr>
        <w:rPr>
          <w:rFonts w:ascii="Gill Sans MT" w:hAnsi="Gill Sans MT"/>
          <w:szCs w:val="24"/>
        </w:rPr>
        <w:sectPr w:rsidR="00D45F20" w:rsidRPr="00FA0BB6">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418" w:bottom="680" w:left="1418" w:header="720" w:footer="720" w:gutter="0"/>
          <w:cols w:space="426"/>
        </w:sectPr>
      </w:pPr>
      <w:r w:rsidRPr="00FA0BB6">
        <w:rPr>
          <w:rFonts w:ascii="Gill Sans MT" w:hAnsi="Gill Sans MT"/>
          <w:noProof/>
          <w:szCs w:val="24"/>
        </w:rPr>
        <mc:AlternateContent>
          <mc:Choice Requires="wps">
            <w:drawing>
              <wp:anchor distT="0" distB="0" distL="114300" distR="114300" simplePos="0" relativeHeight="251659264" behindDoc="0" locked="0" layoutInCell="1" allowOverlap="1" wp14:anchorId="077857FC" wp14:editId="2ED41027">
                <wp:simplePos x="0" y="0"/>
                <wp:positionH relativeFrom="column">
                  <wp:posOffset>-100330</wp:posOffset>
                </wp:positionH>
                <wp:positionV relativeFrom="paragraph">
                  <wp:posOffset>71755</wp:posOffset>
                </wp:positionV>
                <wp:extent cx="6637655" cy="7810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19C" w:rsidRPr="00085230" w:rsidRDefault="00085230" w:rsidP="00C5219C">
                            <w:pPr>
                              <w:pStyle w:val="padresse"/>
                              <w:rPr>
                                <w:rFonts w:ascii="Gill Sans MT" w:hAnsi="Gill Sans MT"/>
                                <w:spacing w:val="4"/>
                                <w:sz w:val="20"/>
                              </w:rPr>
                            </w:pPr>
                            <w:r>
                              <w:rPr>
                                <w:rFonts w:ascii="Gill Sans MT" w:hAnsi="Gill Sans MT"/>
                                <w:spacing w:val="4"/>
                                <w:sz w:val="20"/>
                              </w:rPr>
                              <w:t xml:space="preserve">Bischöfliches Ordinariat </w:t>
                            </w:r>
                            <w:r w:rsidR="00C5219C" w:rsidRPr="00085230">
                              <w:rPr>
                                <w:rFonts w:ascii="Gill Sans MT" w:hAnsi="Gill Sans MT"/>
                                <w:spacing w:val="4"/>
                                <w:sz w:val="20"/>
                              </w:rPr>
                              <w:t>|</w:t>
                            </w:r>
                            <w:r>
                              <w:rPr>
                                <w:rFonts w:ascii="Gill Sans MT" w:hAnsi="Gill Sans MT"/>
                                <w:spacing w:val="4"/>
                                <w:sz w:val="20"/>
                              </w:rPr>
                              <w:t xml:space="preserve"> </w:t>
                            </w:r>
                            <w:r w:rsidR="00C5219C" w:rsidRPr="00085230">
                              <w:rPr>
                                <w:rFonts w:ascii="Gill Sans MT" w:hAnsi="Gill Sans MT"/>
                                <w:spacing w:val="4"/>
                                <w:sz w:val="20"/>
                              </w:rPr>
                              <w:t xml:space="preserve">Abt. </w:t>
                            </w:r>
                            <w:r w:rsidR="00E0759E" w:rsidRPr="00085230">
                              <w:rPr>
                                <w:rFonts w:ascii="Gill Sans MT" w:hAnsi="Gill Sans MT"/>
                                <w:spacing w:val="4"/>
                                <w:sz w:val="20"/>
                              </w:rPr>
                              <w:t>Fortbildung und Beratung</w:t>
                            </w:r>
                          </w:p>
                          <w:p w:rsidR="00C5219C" w:rsidRPr="00085230" w:rsidRDefault="00E0759E" w:rsidP="00C5219C">
                            <w:pPr>
                              <w:pStyle w:val="padresse"/>
                              <w:rPr>
                                <w:rFonts w:ascii="Gill Sans MT" w:hAnsi="Gill Sans MT"/>
                                <w:spacing w:val="4"/>
                                <w:sz w:val="20"/>
                              </w:rPr>
                            </w:pPr>
                            <w:r w:rsidRPr="00085230">
                              <w:rPr>
                                <w:rFonts w:ascii="Gill Sans MT" w:hAnsi="Gill Sans MT"/>
                                <w:spacing w:val="4"/>
                                <w:sz w:val="20"/>
                              </w:rPr>
                              <w:t>Postfach 1560</w:t>
                            </w:r>
                            <w:r w:rsidR="00C5219C" w:rsidRPr="00085230">
                              <w:rPr>
                                <w:rFonts w:ascii="Gill Sans MT" w:hAnsi="Gill Sans MT"/>
                                <w:spacing w:val="4"/>
                                <w:sz w:val="20"/>
                              </w:rPr>
                              <w:t xml:space="preserve"> | 55005 Mainz | Tel. 06131-253</w:t>
                            </w:r>
                            <w:r w:rsidR="00085230">
                              <w:rPr>
                                <w:rFonts w:ascii="Gill Sans MT" w:hAnsi="Gill Sans MT"/>
                                <w:spacing w:val="4"/>
                                <w:sz w:val="20"/>
                              </w:rPr>
                              <w:t>-</w:t>
                            </w:r>
                            <w:r w:rsidR="00C5219C" w:rsidRPr="00085230">
                              <w:rPr>
                                <w:rFonts w:ascii="Gill Sans MT" w:hAnsi="Gill Sans MT"/>
                                <w:spacing w:val="4"/>
                                <w:sz w:val="20"/>
                              </w:rPr>
                              <w:t>1</w:t>
                            </w:r>
                            <w:r w:rsidR="00284D6C">
                              <w:rPr>
                                <w:rFonts w:ascii="Gill Sans MT" w:hAnsi="Gill Sans MT"/>
                                <w:spacing w:val="4"/>
                                <w:sz w:val="20"/>
                              </w:rPr>
                              <w:t>66</w:t>
                            </w:r>
                            <w:bookmarkStart w:id="0" w:name="_GoBack"/>
                            <w:bookmarkEnd w:id="0"/>
                            <w:r w:rsidR="00C5219C" w:rsidRPr="00085230">
                              <w:rPr>
                                <w:rFonts w:ascii="Gill Sans MT" w:hAnsi="Gill Sans MT"/>
                                <w:spacing w:val="4"/>
                                <w:sz w:val="20"/>
                              </w:rPr>
                              <w:t xml:space="preserve"> | Fax </w:t>
                            </w:r>
                            <w:r w:rsidR="00085230">
                              <w:rPr>
                                <w:rFonts w:ascii="Gill Sans MT" w:hAnsi="Gill Sans MT"/>
                                <w:spacing w:val="4"/>
                                <w:sz w:val="20"/>
                              </w:rPr>
                              <w:t>-</w:t>
                            </w:r>
                            <w:r w:rsidR="00C5219C" w:rsidRPr="00085230">
                              <w:rPr>
                                <w:rFonts w:ascii="Gill Sans MT" w:hAnsi="Gill Sans MT"/>
                                <w:spacing w:val="4"/>
                                <w:sz w:val="20"/>
                              </w:rPr>
                              <w:t>253</w:t>
                            </w:r>
                            <w:r w:rsidR="00085230">
                              <w:rPr>
                                <w:rFonts w:ascii="Gill Sans MT" w:hAnsi="Gill Sans MT"/>
                                <w:spacing w:val="4"/>
                                <w:sz w:val="20"/>
                              </w:rPr>
                              <w:t>-</w:t>
                            </w:r>
                            <w:r w:rsidR="00F739B1">
                              <w:rPr>
                                <w:rFonts w:ascii="Gill Sans MT" w:hAnsi="Gill Sans MT"/>
                                <w:spacing w:val="4"/>
                                <w:sz w:val="20"/>
                              </w:rPr>
                              <w:t>57</w:t>
                            </w:r>
                            <w:r w:rsidR="00C5219C" w:rsidRPr="00085230">
                              <w:rPr>
                                <w:rFonts w:ascii="Gill Sans MT" w:hAnsi="Gill Sans MT"/>
                                <w:spacing w:val="4"/>
                                <w:sz w:val="20"/>
                              </w:rPr>
                              <w:t>6 |</w:t>
                            </w:r>
                            <w:r w:rsidR="00085230">
                              <w:rPr>
                                <w:rFonts w:ascii="Gill Sans MT" w:hAnsi="Gill Sans MT"/>
                                <w:spacing w:val="4"/>
                                <w:sz w:val="20"/>
                              </w:rPr>
                              <w:t xml:space="preserve"> </w:t>
                            </w:r>
                            <w:r w:rsidR="00284D6C">
                              <w:rPr>
                                <w:rFonts w:ascii="Gill Sans MT" w:hAnsi="Gill Sans MT"/>
                                <w:spacing w:val="4"/>
                                <w:sz w:val="20"/>
                              </w:rPr>
                              <w:t>organisationsberatung</w:t>
                            </w:r>
                            <w:r w:rsidR="00C5219C" w:rsidRPr="00085230">
                              <w:rPr>
                                <w:rFonts w:ascii="Gill Sans MT" w:hAnsi="Gill Sans MT"/>
                                <w:spacing w:val="4"/>
                                <w:sz w:val="20"/>
                              </w:rPr>
                              <w:t>@bistum-mainz.de</w:t>
                            </w:r>
                          </w:p>
                          <w:p w:rsidR="00C5219C" w:rsidRPr="00085230" w:rsidRDefault="00C5219C" w:rsidP="00C5219C">
                            <w:pPr>
                              <w:pStyle w:val="padresse"/>
                              <w:rPr>
                                <w:rFonts w:ascii="Gill Sans MT" w:hAnsi="Gill Sans MT"/>
                                <w:spacing w:val="4"/>
                                <w:sz w:val="20"/>
                              </w:rPr>
                            </w:pPr>
                            <w:r w:rsidRPr="00085230">
                              <w:rPr>
                                <w:rFonts w:ascii="Arial" w:hAnsi="Arial" w:cs="Arial"/>
                                <w:b/>
                                <w:bCs/>
                                <w:i/>
                                <w:iCs/>
                                <w:spacing w:val="4"/>
                                <w:sz w:val="20"/>
                              </w:rPr>
                              <w:t>→</w:t>
                            </w:r>
                            <w:r w:rsidR="007146A5" w:rsidRPr="00085230">
                              <w:rPr>
                                <w:rFonts w:ascii="Gill Sans MT" w:hAnsi="Gill Sans MT"/>
                                <w:spacing w:val="4"/>
                                <w:sz w:val="20"/>
                              </w:rPr>
                              <w:t xml:space="preserve"> www.bistum-mainz.de/fortbildung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857FC" id="_x0000_t202" coordsize="21600,21600" o:spt="202" path="m,l,21600r21600,l21600,xe">
                <v:stroke joinstyle="miter"/>
                <v:path gradientshapeok="t" o:connecttype="rect"/>
              </v:shapetype>
              <v:shape id="Textfeld 2" o:spid="_x0000_s1026" type="#_x0000_t202" style="position:absolute;margin-left:-7.9pt;margin-top:5.65pt;width:522.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" stroked="f">
                <v:textbox>
                  <w:txbxContent>
                    <w:p w:rsidR="00C5219C" w:rsidRPr="00085230" w:rsidRDefault="00085230" w:rsidP="00C5219C">
                      <w:pPr>
                        <w:pStyle w:val="padresse"/>
                        <w:rPr>
                          <w:rFonts w:ascii="Gill Sans MT" w:hAnsi="Gill Sans MT"/>
                          <w:spacing w:val="4"/>
                          <w:sz w:val="20"/>
                        </w:rPr>
                      </w:pPr>
                      <w:r>
                        <w:rPr>
                          <w:rFonts w:ascii="Gill Sans MT" w:hAnsi="Gill Sans MT"/>
                          <w:spacing w:val="4"/>
                          <w:sz w:val="20"/>
                        </w:rPr>
                        <w:t xml:space="preserve">Bischöfliches Ordinariat </w:t>
                      </w:r>
                      <w:r w:rsidR="00C5219C" w:rsidRPr="00085230">
                        <w:rPr>
                          <w:rFonts w:ascii="Gill Sans MT" w:hAnsi="Gill Sans MT"/>
                          <w:spacing w:val="4"/>
                          <w:sz w:val="20"/>
                        </w:rPr>
                        <w:t>|</w:t>
                      </w:r>
                      <w:r>
                        <w:rPr>
                          <w:rFonts w:ascii="Gill Sans MT" w:hAnsi="Gill Sans MT"/>
                          <w:spacing w:val="4"/>
                          <w:sz w:val="20"/>
                        </w:rPr>
                        <w:t xml:space="preserve"> </w:t>
                      </w:r>
                      <w:r w:rsidR="00C5219C" w:rsidRPr="00085230">
                        <w:rPr>
                          <w:rFonts w:ascii="Gill Sans MT" w:hAnsi="Gill Sans MT"/>
                          <w:spacing w:val="4"/>
                          <w:sz w:val="20"/>
                        </w:rPr>
                        <w:t xml:space="preserve">Abt. </w:t>
                      </w:r>
                      <w:r w:rsidR="00E0759E" w:rsidRPr="00085230">
                        <w:rPr>
                          <w:rFonts w:ascii="Gill Sans MT" w:hAnsi="Gill Sans MT"/>
                          <w:spacing w:val="4"/>
                          <w:sz w:val="20"/>
                        </w:rPr>
                        <w:t>Fortbildung und Beratung</w:t>
                      </w:r>
                    </w:p>
                    <w:p w:rsidR="00C5219C" w:rsidRPr="00085230" w:rsidRDefault="00E0759E" w:rsidP="00C5219C">
                      <w:pPr>
                        <w:pStyle w:val="padresse"/>
                        <w:rPr>
                          <w:rFonts w:ascii="Gill Sans MT" w:hAnsi="Gill Sans MT"/>
                          <w:spacing w:val="4"/>
                          <w:sz w:val="20"/>
                        </w:rPr>
                      </w:pPr>
                      <w:r w:rsidRPr="00085230">
                        <w:rPr>
                          <w:rFonts w:ascii="Gill Sans MT" w:hAnsi="Gill Sans MT"/>
                          <w:spacing w:val="4"/>
                          <w:sz w:val="20"/>
                        </w:rPr>
                        <w:t>Postfach 1560</w:t>
                      </w:r>
                      <w:r w:rsidR="00C5219C" w:rsidRPr="00085230">
                        <w:rPr>
                          <w:rFonts w:ascii="Gill Sans MT" w:hAnsi="Gill Sans MT"/>
                          <w:spacing w:val="4"/>
                          <w:sz w:val="20"/>
                        </w:rPr>
                        <w:t xml:space="preserve"> | 55005 Mainz | Tel. 06131-253</w:t>
                      </w:r>
                      <w:r w:rsidR="00085230">
                        <w:rPr>
                          <w:rFonts w:ascii="Gill Sans MT" w:hAnsi="Gill Sans MT"/>
                          <w:spacing w:val="4"/>
                          <w:sz w:val="20"/>
                        </w:rPr>
                        <w:t>-</w:t>
                      </w:r>
                      <w:r w:rsidR="00C5219C" w:rsidRPr="00085230">
                        <w:rPr>
                          <w:rFonts w:ascii="Gill Sans MT" w:hAnsi="Gill Sans MT"/>
                          <w:spacing w:val="4"/>
                          <w:sz w:val="20"/>
                        </w:rPr>
                        <w:t>1</w:t>
                      </w:r>
                      <w:r w:rsidR="00284D6C">
                        <w:rPr>
                          <w:rFonts w:ascii="Gill Sans MT" w:hAnsi="Gill Sans MT"/>
                          <w:spacing w:val="4"/>
                          <w:sz w:val="20"/>
                        </w:rPr>
                        <w:t>66</w:t>
                      </w:r>
                      <w:bookmarkStart w:id="1" w:name="_GoBack"/>
                      <w:bookmarkEnd w:id="1"/>
                      <w:r w:rsidR="00C5219C" w:rsidRPr="00085230">
                        <w:rPr>
                          <w:rFonts w:ascii="Gill Sans MT" w:hAnsi="Gill Sans MT"/>
                          <w:spacing w:val="4"/>
                          <w:sz w:val="20"/>
                        </w:rPr>
                        <w:t xml:space="preserve"> | Fax </w:t>
                      </w:r>
                      <w:r w:rsidR="00085230">
                        <w:rPr>
                          <w:rFonts w:ascii="Gill Sans MT" w:hAnsi="Gill Sans MT"/>
                          <w:spacing w:val="4"/>
                          <w:sz w:val="20"/>
                        </w:rPr>
                        <w:t>-</w:t>
                      </w:r>
                      <w:r w:rsidR="00C5219C" w:rsidRPr="00085230">
                        <w:rPr>
                          <w:rFonts w:ascii="Gill Sans MT" w:hAnsi="Gill Sans MT"/>
                          <w:spacing w:val="4"/>
                          <w:sz w:val="20"/>
                        </w:rPr>
                        <w:t>253</w:t>
                      </w:r>
                      <w:r w:rsidR="00085230">
                        <w:rPr>
                          <w:rFonts w:ascii="Gill Sans MT" w:hAnsi="Gill Sans MT"/>
                          <w:spacing w:val="4"/>
                          <w:sz w:val="20"/>
                        </w:rPr>
                        <w:t>-</w:t>
                      </w:r>
                      <w:r w:rsidR="00F739B1">
                        <w:rPr>
                          <w:rFonts w:ascii="Gill Sans MT" w:hAnsi="Gill Sans MT"/>
                          <w:spacing w:val="4"/>
                          <w:sz w:val="20"/>
                        </w:rPr>
                        <w:t>57</w:t>
                      </w:r>
                      <w:r w:rsidR="00C5219C" w:rsidRPr="00085230">
                        <w:rPr>
                          <w:rFonts w:ascii="Gill Sans MT" w:hAnsi="Gill Sans MT"/>
                          <w:spacing w:val="4"/>
                          <w:sz w:val="20"/>
                        </w:rPr>
                        <w:t>6 |</w:t>
                      </w:r>
                      <w:r w:rsidR="00085230">
                        <w:rPr>
                          <w:rFonts w:ascii="Gill Sans MT" w:hAnsi="Gill Sans MT"/>
                          <w:spacing w:val="4"/>
                          <w:sz w:val="20"/>
                        </w:rPr>
                        <w:t xml:space="preserve"> </w:t>
                      </w:r>
                      <w:r w:rsidR="00284D6C">
                        <w:rPr>
                          <w:rFonts w:ascii="Gill Sans MT" w:hAnsi="Gill Sans MT"/>
                          <w:spacing w:val="4"/>
                          <w:sz w:val="20"/>
                        </w:rPr>
                        <w:t>organisationsberatung</w:t>
                      </w:r>
                      <w:r w:rsidR="00C5219C" w:rsidRPr="00085230">
                        <w:rPr>
                          <w:rFonts w:ascii="Gill Sans MT" w:hAnsi="Gill Sans MT"/>
                          <w:spacing w:val="4"/>
                          <w:sz w:val="20"/>
                        </w:rPr>
                        <w:t>@bistum-mainz.de</w:t>
                      </w:r>
                    </w:p>
                    <w:p w:rsidR="00C5219C" w:rsidRPr="00085230" w:rsidRDefault="00C5219C" w:rsidP="00C5219C">
                      <w:pPr>
                        <w:pStyle w:val="padresse"/>
                        <w:rPr>
                          <w:rFonts w:ascii="Gill Sans MT" w:hAnsi="Gill Sans MT"/>
                          <w:spacing w:val="4"/>
                          <w:sz w:val="20"/>
                        </w:rPr>
                      </w:pPr>
                      <w:r w:rsidRPr="00085230">
                        <w:rPr>
                          <w:rFonts w:ascii="Arial" w:hAnsi="Arial" w:cs="Arial"/>
                          <w:b/>
                          <w:bCs/>
                          <w:i/>
                          <w:iCs/>
                          <w:spacing w:val="4"/>
                          <w:sz w:val="20"/>
                        </w:rPr>
                        <w:t>→</w:t>
                      </w:r>
                      <w:r w:rsidR="007146A5" w:rsidRPr="00085230">
                        <w:rPr>
                          <w:rFonts w:ascii="Gill Sans MT" w:hAnsi="Gill Sans MT"/>
                          <w:spacing w:val="4"/>
                          <w:sz w:val="20"/>
                        </w:rPr>
                        <w:t xml:space="preserve"> www.bistum-mainz.de/fortbildung</w:t>
                      </w:r>
                    </w:p>
                  </w:txbxContent>
                </v:textbox>
              </v:shape>
            </w:pict>
          </mc:Fallback>
        </mc:AlternateContent>
      </w:r>
    </w:p>
    <w:p w:rsidR="00B2085B" w:rsidRPr="00FA0BB6" w:rsidRDefault="00B2085B" w:rsidP="00FA0BB6">
      <w:pPr>
        <w:rPr>
          <w:rStyle w:val="A5"/>
          <w:rFonts w:cs="Times New Roman"/>
          <w:color w:val="auto"/>
          <w:sz w:val="20"/>
          <w:szCs w:val="20"/>
        </w:rPr>
      </w:pPr>
    </w:p>
    <w:sectPr w:rsidR="00B2085B" w:rsidRPr="00FA0BB6" w:rsidSect="00D45F20">
      <w:type w:val="continuous"/>
      <w:pgSz w:w="11906" w:h="16838"/>
      <w:pgMar w:top="851" w:right="1418" w:bottom="680" w:left="1418" w:header="720" w:footer="720" w:gutter="0"/>
      <w:cols w:num="2" w:space="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06" w:rsidRDefault="00D62106">
      <w:pPr>
        <w:spacing w:line="240" w:lineRule="auto"/>
      </w:pPr>
      <w:r>
        <w:separator/>
      </w:r>
    </w:p>
  </w:endnote>
  <w:endnote w:type="continuationSeparator" w:id="0">
    <w:p w:rsidR="00D62106" w:rsidRDefault="00D62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 w:name="MyriadPro-SemiboldCondIt">
    <w:altName w:val="Myriad Pro Semibold Cond It"/>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C0" w:rsidRDefault="000933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C0" w:rsidRDefault="000933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C0" w:rsidRDefault="000933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06" w:rsidRDefault="00D62106">
      <w:pPr>
        <w:spacing w:line="240" w:lineRule="auto"/>
      </w:pPr>
      <w:r>
        <w:separator/>
      </w:r>
    </w:p>
  </w:footnote>
  <w:footnote w:type="continuationSeparator" w:id="0">
    <w:p w:rsidR="00D62106" w:rsidRDefault="00D62106">
      <w:pPr>
        <w:spacing w:line="240" w:lineRule="auto"/>
      </w:pPr>
      <w:r>
        <w:continuationSeparator/>
      </w:r>
    </w:p>
  </w:footnote>
  <w:footnote w:id="1">
    <w:p w:rsidR="00FA0BB6" w:rsidRDefault="00FA0BB6" w:rsidP="00FA0BB6">
      <w:pPr>
        <w:pStyle w:val="Funotentext"/>
      </w:pPr>
      <w:r>
        <w:rPr>
          <w:rStyle w:val="Funotenzeichen"/>
        </w:rPr>
        <w:footnoteRef/>
      </w:r>
      <w:r>
        <w:t xml:space="preserve"> Der Kostenträger kann bei der Abt. Fortbildung und Beratung im Personaldezernat des Bischöflichen Ordinariats unter Vorlage dieses Vertrages formlos eine Erstattung der Kosten beantragen. Bei einer Bewilligung dieses Antrages werden dem Kostenträger 75% der Honorarkosten und 100% der Fahrtkosten und der </w:t>
      </w:r>
      <w:proofErr w:type="spellStart"/>
      <w:r>
        <w:t>MwSt</w:t>
      </w:r>
      <w:proofErr w:type="spellEnd"/>
      <w:r>
        <w:t xml:space="preserve"> erstattet. </w:t>
      </w:r>
      <w:r w:rsidR="00351905">
        <w:t xml:space="preserve">Die Bewilligung gilt für 20 Stunden, ein Folgeantrag ist möglich. </w:t>
      </w:r>
      <w:r>
        <w:t>Wird dieser Antrag nicht bewilligt, ist ein Rücktritt vom Mediationsvertrag möglich.</w:t>
      </w:r>
      <w:r w:rsidR="006B5C66">
        <w:t xml:space="preserve"> Das Erstgespräch wird nach oben erwähntem Modus erstattet.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9B" w:rsidRDefault="00284D6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2797" o:spid="_x0000_s2056" type="#_x0000_t75" style="position:absolute;margin-left:0;margin-top:0;width:595.2pt;height:841.9pt;z-index:-251658752;mso-position-horizontal:center;mso-position-horizontal-relative:margin;mso-position-vertical:center;mso-position-vertical-relative:margin" o:allowincell="f">
          <v:imagedata r:id="rId1" o:title="musterseite-hg-fur-wor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9B" w:rsidRDefault="00284D6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2798" o:spid="_x0000_s2057" type="#_x0000_t75" style="position:absolute;margin-left:0;margin-top:0;width:595.2pt;height:841.9pt;z-index:-251657728;mso-position-horizontal:center;mso-position-horizontal-relative:margin;mso-position-vertical:center;mso-position-vertical-relative:margin" o:allowincell="f">
          <v:imagedata r:id="rId1" o:title="musterseite-hg-fur-wor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9B" w:rsidRDefault="00284D6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2796" o:spid="_x0000_s2055" type="#_x0000_t75" style="position:absolute;margin-left:0;margin-top:0;width:595.2pt;height:841.9pt;z-index:-251659776;mso-position-horizontal:center;mso-position-horizontal-relative:margin;mso-position-vertical:center;mso-position-vertical-relative:margin" o:allowincell="f">
          <v:imagedata r:id="rId1" o:title="musterseite-hg-fur-wor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EAD"/>
    <w:multiLevelType w:val="hybridMultilevel"/>
    <w:tmpl w:val="BF0A8E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3754CE"/>
    <w:multiLevelType w:val="hybridMultilevel"/>
    <w:tmpl w:val="40A8BB7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7364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17BD6A03"/>
    <w:multiLevelType w:val="hybridMultilevel"/>
    <w:tmpl w:val="A71ED0B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12173"/>
    <w:multiLevelType w:val="hybridMultilevel"/>
    <w:tmpl w:val="C17C687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A52F32"/>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36615AFD"/>
    <w:multiLevelType w:val="hybridMultilevel"/>
    <w:tmpl w:val="ED487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A73D33"/>
    <w:multiLevelType w:val="hybridMultilevel"/>
    <w:tmpl w:val="39EC6FCA"/>
    <w:lvl w:ilvl="0" w:tplc="04070005">
      <w:start w:val="1"/>
      <w:numFmt w:val="bullet"/>
      <w:lvlText w:val=""/>
      <w:lvlJc w:val="left"/>
      <w:pPr>
        <w:tabs>
          <w:tab w:val="num" w:pos="360"/>
        </w:tabs>
        <w:ind w:left="360" w:hanging="360"/>
      </w:pPr>
      <w:rPr>
        <w:rFonts w:ascii="Wingdings" w:hAnsi="Wingdings" w:hint="default"/>
      </w:rPr>
    </w:lvl>
    <w:lvl w:ilvl="1" w:tplc="243C6636">
      <w:start w:val="1"/>
      <w:numFmt w:val="bullet"/>
      <w:lvlText w:val=""/>
      <w:lvlJc w:val="left"/>
      <w:pPr>
        <w:tabs>
          <w:tab w:val="num" w:pos="1174"/>
        </w:tabs>
        <w:ind w:left="1174" w:hanging="454"/>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A93430"/>
    <w:multiLevelType w:val="hybridMultilevel"/>
    <w:tmpl w:val="A5F2D146"/>
    <w:lvl w:ilvl="0" w:tplc="234EE45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0804784"/>
    <w:multiLevelType w:val="hybridMultilevel"/>
    <w:tmpl w:val="CA9C469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F7270"/>
    <w:multiLevelType w:val="hybridMultilevel"/>
    <w:tmpl w:val="10B45132"/>
    <w:lvl w:ilvl="0" w:tplc="234EE4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6438FD"/>
    <w:multiLevelType w:val="hybridMultilevel"/>
    <w:tmpl w:val="EA2670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4E30A9"/>
    <w:multiLevelType w:val="hybridMultilevel"/>
    <w:tmpl w:val="31423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BE4FDF"/>
    <w:multiLevelType w:val="hybridMultilevel"/>
    <w:tmpl w:val="D92611CA"/>
    <w:lvl w:ilvl="0" w:tplc="243C6636">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7"/>
  </w:num>
  <w:num w:numId="6">
    <w:abstractNumId w:val="3"/>
  </w:num>
  <w:num w:numId="7">
    <w:abstractNumId w:val="13"/>
  </w:num>
  <w:num w:numId="8">
    <w:abstractNumId w:val="6"/>
  </w:num>
  <w:num w:numId="9">
    <w:abstractNumId w:val="11"/>
  </w:num>
  <w:num w:numId="10">
    <w:abstractNumId w:val="8"/>
  </w:num>
  <w:num w:numId="11">
    <w:abstractNumId w:val="0"/>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3C"/>
    <w:rsid w:val="00085230"/>
    <w:rsid w:val="000933C0"/>
    <w:rsid w:val="000C3918"/>
    <w:rsid w:val="0020763C"/>
    <w:rsid w:val="00284D6C"/>
    <w:rsid w:val="00351905"/>
    <w:rsid w:val="00381196"/>
    <w:rsid w:val="003817FF"/>
    <w:rsid w:val="00482E2D"/>
    <w:rsid w:val="004D3585"/>
    <w:rsid w:val="005E121C"/>
    <w:rsid w:val="006B5C66"/>
    <w:rsid w:val="007146A5"/>
    <w:rsid w:val="0081025B"/>
    <w:rsid w:val="008B2379"/>
    <w:rsid w:val="008D551F"/>
    <w:rsid w:val="00933D0F"/>
    <w:rsid w:val="0096313A"/>
    <w:rsid w:val="009F4198"/>
    <w:rsid w:val="00A72414"/>
    <w:rsid w:val="00B17217"/>
    <w:rsid w:val="00B2085B"/>
    <w:rsid w:val="00BB7AE7"/>
    <w:rsid w:val="00C443B7"/>
    <w:rsid w:val="00C5219C"/>
    <w:rsid w:val="00D45F20"/>
    <w:rsid w:val="00D62106"/>
    <w:rsid w:val="00D74FC0"/>
    <w:rsid w:val="00E0759E"/>
    <w:rsid w:val="00F138D6"/>
    <w:rsid w:val="00F2766C"/>
    <w:rsid w:val="00F739B1"/>
    <w:rsid w:val="00FA0BB6"/>
    <w:rsid w:val="00FD2862"/>
    <w:rsid w:val="00FD34F9"/>
    <w:rsid w:val="00FE4F9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CB3DCC"/>
  <w15:docId w15:val="{F2C8FE93-5057-45EE-B968-7F54A720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63C"/>
    <w:pPr>
      <w:spacing w:line="276" w:lineRule="auto"/>
    </w:pPr>
    <w:rPr>
      <w:rFonts w:ascii="Times New Roman" w:hAnsi="Times New Roman"/>
      <w:sz w:val="24"/>
      <w:szCs w:val="22"/>
    </w:rPr>
  </w:style>
  <w:style w:type="paragraph" w:styleId="berschrift1">
    <w:name w:val="heading 1"/>
    <w:basedOn w:val="Standard"/>
    <w:next w:val="Standard"/>
    <w:link w:val="berschrift1Zchn"/>
    <w:uiPriority w:val="9"/>
    <w:qFormat/>
    <w:rsid w:val="0020763C"/>
    <w:pPr>
      <w:keepNext/>
      <w:keepLines/>
      <w:spacing w:before="360"/>
      <w:outlineLvl w:val="0"/>
    </w:pPr>
    <w:rPr>
      <w:rFonts w:ascii="Gill Sans MT" w:eastAsia="Times New Roman" w:hAnsi="Gill Sans MT"/>
      <w:b/>
      <w:bCs/>
      <w:sz w:val="28"/>
      <w:szCs w:val="28"/>
    </w:rPr>
  </w:style>
  <w:style w:type="paragraph" w:styleId="berschrift2">
    <w:name w:val="heading 2"/>
    <w:basedOn w:val="Standard"/>
    <w:next w:val="Standard"/>
    <w:link w:val="berschrift2Zchn"/>
    <w:uiPriority w:val="9"/>
    <w:unhideWhenUsed/>
    <w:qFormat/>
    <w:rsid w:val="0020763C"/>
    <w:pPr>
      <w:keepNext/>
      <w:keepLines/>
      <w:spacing w:before="240"/>
      <w:outlineLvl w:val="1"/>
    </w:pPr>
    <w:rPr>
      <w:rFonts w:ascii="Gill Sans MT" w:eastAsia="Times New Roman" w:hAnsi="Gill Sans MT"/>
      <w:b/>
      <w:bCs/>
      <w:szCs w:val="26"/>
    </w:rPr>
  </w:style>
  <w:style w:type="paragraph" w:styleId="berschrift3">
    <w:name w:val="heading 3"/>
    <w:basedOn w:val="Standard"/>
    <w:next w:val="Standard"/>
    <w:link w:val="berschrift3Zchn"/>
    <w:uiPriority w:val="9"/>
    <w:unhideWhenUsed/>
    <w:qFormat/>
    <w:rsid w:val="0020763C"/>
    <w:pPr>
      <w:keepNext/>
      <w:keepLines/>
      <w:spacing w:before="120"/>
      <w:outlineLvl w:val="2"/>
    </w:pPr>
    <w:rPr>
      <w:rFonts w:ascii="Gill Sans MT" w:eastAsia="Times New Roman" w:hAnsi="Gill Sans MT"/>
      <w:bCs/>
      <w:u w:val="single"/>
    </w:rPr>
  </w:style>
  <w:style w:type="paragraph" w:styleId="berschrift4">
    <w:name w:val="heading 4"/>
    <w:basedOn w:val="Standard"/>
    <w:next w:val="Standard"/>
    <w:link w:val="berschrift4Zchn"/>
    <w:uiPriority w:val="9"/>
    <w:unhideWhenUsed/>
    <w:qFormat/>
    <w:rsid w:val="0020763C"/>
    <w:pPr>
      <w:keepNext/>
      <w:keepLines/>
      <w:spacing w:before="120"/>
      <w:outlineLvl w:val="3"/>
    </w:pPr>
    <w:rPr>
      <w:rFonts w:eastAsia="Times New Roman"/>
      <w:bCs/>
      <w:iCs/>
      <w:u w:val="single"/>
    </w:rPr>
  </w:style>
  <w:style w:type="paragraph" w:styleId="berschrift5">
    <w:name w:val="heading 5"/>
    <w:basedOn w:val="Standard"/>
    <w:next w:val="Standard"/>
    <w:rsid w:val="0081025B"/>
    <w:pPr>
      <w:keepNext/>
      <w:jc w:val="center"/>
      <w:outlineLvl w:val="4"/>
    </w:pPr>
    <w:rPr>
      <w:rFonts w:ascii="Verdana" w:hAnsi="Verdan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81025B"/>
    <w:pPr>
      <w:jc w:val="both"/>
    </w:pPr>
    <w:rPr>
      <w:rFonts w:ascii="Arial" w:hAnsi="Arial"/>
    </w:rPr>
  </w:style>
  <w:style w:type="paragraph" w:styleId="Textkrper2">
    <w:name w:val="Body Text 2"/>
    <w:basedOn w:val="Standard"/>
    <w:semiHidden/>
    <w:rsid w:val="0081025B"/>
    <w:pPr>
      <w:ind w:right="213"/>
      <w:jc w:val="both"/>
    </w:pPr>
    <w:rPr>
      <w:rFonts w:ascii="Arial" w:hAnsi="Arial"/>
    </w:rPr>
  </w:style>
  <w:style w:type="paragraph" w:styleId="Kopfzeile">
    <w:name w:val="header"/>
    <w:basedOn w:val="Standard"/>
    <w:semiHidden/>
    <w:rsid w:val="0081025B"/>
    <w:pPr>
      <w:tabs>
        <w:tab w:val="center" w:pos="4536"/>
        <w:tab w:val="right" w:pos="9072"/>
      </w:tabs>
    </w:pPr>
  </w:style>
  <w:style w:type="paragraph" w:styleId="Fuzeile">
    <w:name w:val="footer"/>
    <w:basedOn w:val="Standard"/>
    <w:semiHidden/>
    <w:rsid w:val="0081025B"/>
    <w:pPr>
      <w:tabs>
        <w:tab w:val="center" w:pos="4536"/>
        <w:tab w:val="right" w:pos="9072"/>
      </w:tabs>
    </w:pPr>
  </w:style>
  <w:style w:type="character" w:styleId="Hyperlink">
    <w:name w:val="Hyperlink"/>
    <w:semiHidden/>
    <w:rsid w:val="0081025B"/>
    <w:rPr>
      <w:color w:val="0000FF"/>
      <w:u w:val="single"/>
    </w:rPr>
  </w:style>
  <w:style w:type="paragraph" w:styleId="Dokumentstruktur">
    <w:name w:val="Document Map"/>
    <w:basedOn w:val="Standard"/>
    <w:semiHidden/>
    <w:rsid w:val="0081025B"/>
    <w:pPr>
      <w:shd w:val="clear" w:color="auto" w:fill="000080"/>
    </w:pPr>
    <w:rPr>
      <w:rFonts w:ascii="Tahoma" w:hAnsi="Tahoma" w:cs="Tahoma"/>
    </w:rPr>
  </w:style>
  <w:style w:type="paragraph" w:customStyle="1" w:styleId="Default">
    <w:name w:val="Default"/>
    <w:rsid w:val="0081025B"/>
    <w:pPr>
      <w:autoSpaceDE w:val="0"/>
      <w:autoSpaceDN w:val="0"/>
      <w:adjustRightInd w:val="0"/>
      <w:spacing w:after="200" w:line="276" w:lineRule="auto"/>
    </w:pPr>
    <w:rPr>
      <w:rFonts w:ascii="Arial" w:hAnsi="Arial" w:cs="Arial"/>
      <w:color w:val="000000"/>
      <w:sz w:val="24"/>
      <w:szCs w:val="24"/>
    </w:rPr>
  </w:style>
  <w:style w:type="paragraph" w:customStyle="1" w:styleId="Pa1">
    <w:name w:val="Pa1"/>
    <w:basedOn w:val="Default"/>
    <w:next w:val="Default"/>
    <w:rsid w:val="0081025B"/>
    <w:pPr>
      <w:spacing w:line="241" w:lineRule="atLeast"/>
    </w:pPr>
    <w:rPr>
      <w:rFonts w:cs="Times New Roman"/>
      <w:color w:val="auto"/>
    </w:rPr>
  </w:style>
  <w:style w:type="character" w:customStyle="1" w:styleId="A3">
    <w:name w:val="A3"/>
    <w:rsid w:val="0081025B"/>
    <w:rPr>
      <w:rFonts w:cs="Arial"/>
      <w:b/>
      <w:bCs/>
      <w:color w:val="000000"/>
      <w:sz w:val="20"/>
      <w:szCs w:val="20"/>
    </w:rPr>
  </w:style>
  <w:style w:type="character" w:customStyle="1" w:styleId="A5">
    <w:name w:val="A5"/>
    <w:rsid w:val="0081025B"/>
    <w:rPr>
      <w:rFonts w:cs="Arial"/>
      <w:color w:val="000000"/>
      <w:sz w:val="18"/>
      <w:szCs w:val="18"/>
    </w:rPr>
  </w:style>
  <w:style w:type="paragraph" w:customStyle="1" w:styleId="Pa2">
    <w:name w:val="Pa2"/>
    <w:basedOn w:val="Default"/>
    <w:next w:val="Default"/>
    <w:rsid w:val="0081025B"/>
    <w:pPr>
      <w:spacing w:line="241" w:lineRule="atLeast"/>
    </w:pPr>
    <w:rPr>
      <w:rFonts w:cs="Times New Roman"/>
      <w:color w:val="auto"/>
    </w:rPr>
  </w:style>
  <w:style w:type="character" w:customStyle="1" w:styleId="A1">
    <w:name w:val="A1"/>
    <w:rsid w:val="0081025B"/>
    <w:rPr>
      <w:rFonts w:cs="Arial"/>
      <w:b/>
      <w:bCs/>
      <w:color w:val="000000"/>
      <w:sz w:val="44"/>
      <w:szCs w:val="44"/>
    </w:rPr>
  </w:style>
  <w:style w:type="character" w:customStyle="1" w:styleId="A2">
    <w:name w:val="A2"/>
    <w:rsid w:val="0081025B"/>
    <w:rPr>
      <w:rFonts w:cs="Arial"/>
      <w:color w:val="000000"/>
      <w:sz w:val="28"/>
      <w:szCs w:val="28"/>
    </w:rPr>
  </w:style>
  <w:style w:type="character" w:customStyle="1" w:styleId="A4">
    <w:name w:val="A4"/>
    <w:rsid w:val="0081025B"/>
    <w:rPr>
      <w:rFonts w:cs="Arial"/>
      <w:b/>
      <w:bCs/>
      <w:color w:val="000000"/>
      <w:sz w:val="22"/>
      <w:szCs w:val="22"/>
    </w:rPr>
  </w:style>
  <w:style w:type="paragraph" w:customStyle="1" w:styleId="Pa3">
    <w:name w:val="Pa3"/>
    <w:basedOn w:val="Default"/>
    <w:next w:val="Default"/>
    <w:rsid w:val="0081025B"/>
    <w:pPr>
      <w:spacing w:line="201" w:lineRule="atLeast"/>
    </w:pPr>
    <w:rPr>
      <w:rFonts w:cs="Times New Roman"/>
      <w:color w:val="auto"/>
    </w:rPr>
  </w:style>
  <w:style w:type="paragraph" w:styleId="Textkrper3">
    <w:name w:val="Body Text 3"/>
    <w:basedOn w:val="Standard"/>
    <w:semiHidden/>
    <w:rsid w:val="0081025B"/>
    <w:rPr>
      <w:sz w:val="22"/>
    </w:rPr>
  </w:style>
  <w:style w:type="paragraph" w:customStyle="1" w:styleId="h1Haupttext">
    <w:name w:val="h1 (Haupttext)"/>
    <w:basedOn w:val="Standard"/>
    <w:rsid w:val="0081025B"/>
    <w:pPr>
      <w:widowControl w:val="0"/>
      <w:suppressAutoHyphens/>
      <w:autoSpaceDE w:val="0"/>
      <w:autoSpaceDN w:val="0"/>
      <w:adjustRightInd w:val="0"/>
      <w:spacing w:before="57" w:after="57" w:line="280" w:lineRule="atLeast"/>
      <w:textAlignment w:val="baseline"/>
    </w:pPr>
    <w:rPr>
      <w:rFonts w:ascii="MyriadPro-SemiboldCond" w:hAnsi="MyriadPro-SemiboldCond"/>
      <w:color w:val="97BE0C"/>
      <w:szCs w:val="24"/>
      <w:lang w:eastAsia="en-US"/>
    </w:rPr>
  </w:style>
  <w:style w:type="paragraph" w:customStyle="1" w:styleId="h2Haupttext">
    <w:name w:val="h2 (Haupttext)"/>
    <w:basedOn w:val="Standard"/>
    <w:rsid w:val="0081025B"/>
    <w:pPr>
      <w:widowControl w:val="0"/>
      <w:suppressAutoHyphens/>
      <w:autoSpaceDE w:val="0"/>
      <w:autoSpaceDN w:val="0"/>
      <w:adjustRightInd w:val="0"/>
      <w:spacing w:after="113" w:line="288" w:lineRule="auto"/>
      <w:textAlignment w:val="baseline"/>
    </w:pPr>
    <w:rPr>
      <w:rFonts w:ascii="MyriadPro-SemiboldCondIt" w:hAnsi="MyriadPro-SemiboldCondIt"/>
      <w:i/>
      <w:iCs/>
      <w:color w:val="000000"/>
      <w:spacing w:val="11"/>
      <w:sz w:val="22"/>
      <w:lang w:eastAsia="en-US"/>
    </w:rPr>
  </w:style>
  <w:style w:type="paragraph" w:customStyle="1" w:styleId="pHaupttext">
    <w:name w:val="p (Haupttext)"/>
    <w:basedOn w:val="Standard"/>
    <w:rsid w:val="0081025B"/>
    <w:pPr>
      <w:widowControl w:val="0"/>
      <w:suppressAutoHyphens/>
      <w:autoSpaceDE w:val="0"/>
      <w:autoSpaceDN w:val="0"/>
      <w:adjustRightInd w:val="0"/>
      <w:spacing w:after="57" w:line="200" w:lineRule="atLeast"/>
      <w:textAlignment w:val="baseline"/>
    </w:pPr>
    <w:rPr>
      <w:rFonts w:ascii="MyriadPro-Regular" w:hAnsi="MyriadPro-Regular"/>
      <w:color w:val="000000"/>
      <w:spacing w:val="6"/>
      <w:sz w:val="18"/>
      <w:szCs w:val="18"/>
      <w:lang w:eastAsia="en-US"/>
    </w:rPr>
  </w:style>
  <w:style w:type="paragraph" w:customStyle="1" w:styleId="porgaaufzaehlungOrga">
    <w:name w:val="p_orga_aufzaehlung (Orga)"/>
    <w:basedOn w:val="Standard"/>
    <w:rsid w:val="0081025B"/>
    <w:pPr>
      <w:widowControl w:val="0"/>
      <w:suppressAutoHyphens/>
      <w:autoSpaceDE w:val="0"/>
      <w:autoSpaceDN w:val="0"/>
      <w:adjustRightInd w:val="0"/>
      <w:spacing w:line="200" w:lineRule="atLeast"/>
      <w:ind w:left="260" w:hanging="260"/>
      <w:textAlignment w:val="baseline"/>
    </w:pPr>
    <w:rPr>
      <w:rFonts w:ascii="MyriadPro-Cond" w:hAnsi="MyriadPro-Cond"/>
      <w:color w:val="000000"/>
      <w:spacing w:val="9"/>
      <w:sz w:val="18"/>
      <w:szCs w:val="18"/>
      <w:lang w:eastAsia="en-US"/>
    </w:rPr>
  </w:style>
  <w:style w:type="character" w:customStyle="1" w:styleId="z-webding-u-farbe">
    <w:name w:val="z-webding-u-farbe"/>
    <w:rsid w:val="0081025B"/>
    <w:rPr>
      <w:rFonts w:ascii="Webdings" w:hAnsi="Webdings"/>
      <w:color w:val="97BE0C"/>
      <w:lang w:val="de-DE"/>
    </w:rPr>
  </w:style>
  <w:style w:type="character" w:customStyle="1" w:styleId="z-psemiboldOrga">
    <w:name w:val="z-p_semibold (Orga)"/>
    <w:rsid w:val="0081025B"/>
  </w:style>
  <w:style w:type="character" w:customStyle="1" w:styleId="z-pboldOrga">
    <w:name w:val="z-p_bold (Orga)"/>
    <w:rsid w:val="0081025B"/>
    <w:rPr>
      <w:rFonts w:ascii="Times New Roman" w:hAnsi="Times New Roman" w:cs="Times New Roman"/>
      <w:b/>
      <w:bCs/>
    </w:rPr>
  </w:style>
  <w:style w:type="paragraph" w:customStyle="1" w:styleId="paufzaehlungHaupttext">
    <w:name w:val="p_aufzaehlung (Haupttext)"/>
    <w:basedOn w:val="Standard"/>
    <w:uiPriority w:val="99"/>
    <w:rsid w:val="0081025B"/>
    <w:pPr>
      <w:widowControl w:val="0"/>
      <w:suppressAutoHyphens/>
      <w:autoSpaceDE w:val="0"/>
      <w:autoSpaceDN w:val="0"/>
      <w:adjustRightInd w:val="0"/>
      <w:spacing w:after="34" w:line="200" w:lineRule="atLeast"/>
      <w:ind w:left="260" w:hanging="260"/>
      <w:textAlignment w:val="baseline"/>
    </w:pPr>
    <w:rPr>
      <w:rFonts w:ascii="MyriadPro-Cond" w:eastAsia="Cambria" w:hAnsi="MyriadPro-Cond"/>
      <w:color w:val="000000"/>
      <w:spacing w:val="9"/>
      <w:sz w:val="18"/>
      <w:szCs w:val="18"/>
      <w:lang w:eastAsia="en-US"/>
    </w:rPr>
  </w:style>
  <w:style w:type="paragraph" w:styleId="Textkrper-Zeileneinzug">
    <w:name w:val="Body Text Indent"/>
    <w:basedOn w:val="Standard"/>
    <w:semiHidden/>
    <w:rsid w:val="0081025B"/>
    <w:pPr>
      <w:ind w:left="284"/>
    </w:pPr>
    <w:rPr>
      <w:sz w:val="20"/>
    </w:rPr>
  </w:style>
  <w:style w:type="paragraph" w:customStyle="1" w:styleId="Littitel">
    <w:name w:val="Littitel"/>
    <w:basedOn w:val="Listenabsatz"/>
    <w:link w:val="LittitelZchn"/>
    <w:qFormat/>
    <w:rsid w:val="0020763C"/>
    <w:pPr>
      <w:pBdr>
        <w:top w:val="single" w:sz="4" w:space="1" w:color="auto"/>
        <w:left w:val="single" w:sz="4" w:space="4" w:color="auto"/>
        <w:bottom w:val="single" w:sz="4" w:space="1" w:color="auto"/>
        <w:right w:val="single" w:sz="4" w:space="4" w:color="auto"/>
      </w:pBdr>
      <w:ind w:left="360" w:hanging="360"/>
      <w:contextualSpacing/>
    </w:pPr>
    <w:rPr>
      <w:rFonts w:ascii="Gill Sans MT" w:hAnsi="Gill Sans MT"/>
    </w:rPr>
  </w:style>
  <w:style w:type="character" w:customStyle="1" w:styleId="LittitelZchn">
    <w:name w:val="Littitel Zchn"/>
    <w:link w:val="Littitel"/>
    <w:rsid w:val="0020763C"/>
    <w:rPr>
      <w:rFonts w:ascii="Gill Sans MT" w:hAnsi="Gill Sans MT"/>
      <w:sz w:val="24"/>
    </w:rPr>
  </w:style>
  <w:style w:type="paragraph" w:styleId="Listenabsatz">
    <w:name w:val="List Paragraph"/>
    <w:basedOn w:val="Standard"/>
    <w:uiPriority w:val="34"/>
    <w:rsid w:val="0020763C"/>
    <w:pPr>
      <w:ind w:left="708"/>
    </w:pPr>
  </w:style>
  <w:style w:type="character" w:customStyle="1" w:styleId="berschrift1Zchn">
    <w:name w:val="Überschrift 1 Zchn"/>
    <w:link w:val="berschrift1"/>
    <w:uiPriority w:val="9"/>
    <w:rsid w:val="0020763C"/>
    <w:rPr>
      <w:rFonts w:ascii="Gill Sans MT" w:eastAsia="Times New Roman" w:hAnsi="Gill Sans MT" w:cs="Times New Roman"/>
      <w:b/>
      <w:bCs/>
      <w:sz w:val="28"/>
      <w:szCs w:val="28"/>
    </w:rPr>
  </w:style>
  <w:style w:type="character" w:customStyle="1" w:styleId="berschrift2Zchn">
    <w:name w:val="Überschrift 2 Zchn"/>
    <w:link w:val="berschrift2"/>
    <w:uiPriority w:val="9"/>
    <w:rsid w:val="0020763C"/>
    <w:rPr>
      <w:rFonts w:ascii="Gill Sans MT" w:eastAsia="Times New Roman" w:hAnsi="Gill Sans MT" w:cs="Times New Roman"/>
      <w:b/>
      <w:bCs/>
      <w:sz w:val="24"/>
      <w:szCs w:val="26"/>
    </w:rPr>
  </w:style>
  <w:style w:type="character" w:customStyle="1" w:styleId="berschrift3Zchn">
    <w:name w:val="Überschrift 3 Zchn"/>
    <w:link w:val="berschrift3"/>
    <w:uiPriority w:val="9"/>
    <w:rsid w:val="0020763C"/>
    <w:rPr>
      <w:rFonts w:ascii="Gill Sans MT" w:eastAsia="Times New Roman" w:hAnsi="Gill Sans MT" w:cs="Times New Roman"/>
      <w:bCs/>
      <w:sz w:val="24"/>
      <w:u w:val="single"/>
    </w:rPr>
  </w:style>
  <w:style w:type="character" w:customStyle="1" w:styleId="berschrift4Zchn">
    <w:name w:val="Überschrift 4 Zchn"/>
    <w:link w:val="berschrift4"/>
    <w:uiPriority w:val="9"/>
    <w:rsid w:val="0020763C"/>
    <w:rPr>
      <w:rFonts w:ascii="Times New Roman" w:eastAsia="Times New Roman" w:hAnsi="Times New Roman" w:cs="Times New Roman"/>
      <w:bCs/>
      <w:iCs/>
      <w:sz w:val="24"/>
      <w:u w:val="single"/>
    </w:rPr>
  </w:style>
  <w:style w:type="paragraph" w:styleId="Sprechblasentext">
    <w:name w:val="Balloon Text"/>
    <w:basedOn w:val="Standard"/>
    <w:link w:val="SprechblasentextZchn"/>
    <w:uiPriority w:val="99"/>
    <w:semiHidden/>
    <w:unhideWhenUsed/>
    <w:rsid w:val="00FE4F9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E4F9B"/>
    <w:rPr>
      <w:rFonts w:ascii="Tahoma" w:hAnsi="Tahoma" w:cs="Tahoma"/>
      <w:sz w:val="16"/>
      <w:szCs w:val="16"/>
    </w:rPr>
  </w:style>
  <w:style w:type="paragraph" w:customStyle="1" w:styleId="h3">
    <w:name w:val="h3"/>
    <w:basedOn w:val="Standard"/>
    <w:uiPriority w:val="99"/>
    <w:rsid w:val="000933C0"/>
    <w:pPr>
      <w:suppressAutoHyphens/>
      <w:autoSpaceDE w:val="0"/>
      <w:autoSpaceDN w:val="0"/>
      <w:adjustRightInd w:val="0"/>
      <w:spacing w:after="170" w:line="360" w:lineRule="atLeast"/>
      <w:textAlignment w:val="center"/>
    </w:pPr>
    <w:rPr>
      <w:rFonts w:ascii="Verdana-Bold" w:hAnsi="Verdana-Bold" w:cs="Verdana-Bold"/>
      <w:b/>
      <w:bCs/>
      <w:caps/>
      <w:color w:val="786854"/>
      <w:szCs w:val="24"/>
    </w:rPr>
  </w:style>
  <w:style w:type="paragraph" w:customStyle="1" w:styleId="p">
    <w:name w:val="p"/>
    <w:basedOn w:val="Standard"/>
    <w:uiPriority w:val="99"/>
    <w:rsid w:val="000933C0"/>
    <w:pPr>
      <w:autoSpaceDE w:val="0"/>
      <w:autoSpaceDN w:val="0"/>
      <w:adjustRightInd w:val="0"/>
      <w:spacing w:after="170" w:line="280" w:lineRule="atLeast"/>
      <w:textAlignment w:val="center"/>
    </w:pPr>
    <w:rPr>
      <w:rFonts w:ascii="Verdana" w:hAnsi="Verdana" w:cs="Verdana"/>
      <w:color w:val="000000"/>
      <w:sz w:val="18"/>
      <w:szCs w:val="18"/>
    </w:rPr>
  </w:style>
  <w:style w:type="paragraph" w:customStyle="1" w:styleId="h1">
    <w:name w:val="h1"/>
    <w:basedOn w:val="Standard"/>
    <w:uiPriority w:val="99"/>
    <w:rsid w:val="000933C0"/>
    <w:pPr>
      <w:suppressAutoHyphens/>
      <w:autoSpaceDE w:val="0"/>
      <w:autoSpaceDN w:val="0"/>
      <w:adjustRightInd w:val="0"/>
      <w:spacing w:after="170" w:line="360" w:lineRule="atLeast"/>
      <w:textAlignment w:val="center"/>
    </w:pPr>
    <w:rPr>
      <w:rFonts w:ascii="Verdana-Bold" w:hAnsi="Verdana-Bold" w:cs="Verdana-Bold"/>
      <w:b/>
      <w:bCs/>
      <w:caps/>
      <w:color w:val="786854"/>
      <w:sz w:val="30"/>
      <w:szCs w:val="30"/>
    </w:rPr>
  </w:style>
  <w:style w:type="paragraph" w:customStyle="1" w:styleId="h2">
    <w:name w:val="h2"/>
    <w:basedOn w:val="Standard"/>
    <w:uiPriority w:val="99"/>
    <w:rsid w:val="000933C0"/>
    <w:pPr>
      <w:autoSpaceDE w:val="0"/>
      <w:autoSpaceDN w:val="0"/>
      <w:adjustRightInd w:val="0"/>
      <w:spacing w:after="283" w:line="280" w:lineRule="atLeast"/>
      <w:textAlignment w:val="center"/>
    </w:pPr>
    <w:rPr>
      <w:rFonts w:ascii="Verdana-Bold" w:hAnsi="Verdana-Bold" w:cs="Verdana-Bold"/>
      <w:b/>
      <w:bCs/>
      <w:color w:val="786854"/>
      <w:sz w:val="22"/>
    </w:rPr>
  </w:style>
  <w:style w:type="paragraph" w:customStyle="1" w:styleId="padresse">
    <w:name w:val="p adresse"/>
    <w:basedOn w:val="p"/>
    <w:uiPriority w:val="99"/>
    <w:rsid w:val="00C5219C"/>
    <w:pPr>
      <w:widowControl w:val="0"/>
      <w:spacing w:after="0" w:line="160" w:lineRule="atLeast"/>
    </w:pPr>
    <w:rPr>
      <w:sz w:val="16"/>
      <w:szCs w:val="16"/>
    </w:rPr>
  </w:style>
  <w:style w:type="paragraph" w:styleId="Funotentext">
    <w:name w:val="footnote text"/>
    <w:basedOn w:val="Standard"/>
    <w:link w:val="FunotentextZchn"/>
    <w:uiPriority w:val="99"/>
    <w:semiHidden/>
    <w:unhideWhenUsed/>
    <w:rsid w:val="00FA0BB6"/>
    <w:pPr>
      <w:spacing w:line="240" w:lineRule="auto"/>
    </w:pPr>
    <w:rPr>
      <w:rFonts w:ascii="Calibri" w:eastAsiaTheme="minorHAnsi" w:hAnsi="Calibri" w:cs="Calibri"/>
      <w:sz w:val="20"/>
      <w:szCs w:val="20"/>
      <w:lang w:eastAsia="en-US"/>
    </w:rPr>
  </w:style>
  <w:style w:type="character" w:customStyle="1" w:styleId="FunotentextZchn">
    <w:name w:val="Fußnotentext Zchn"/>
    <w:basedOn w:val="Absatz-Standardschriftart"/>
    <w:link w:val="Funotentext"/>
    <w:uiPriority w:val="99"/>
    <w:semiHidden/>
    <w:rsid w:val="00FA0BB6"/>
    <w:rPr>
      <w:rFonts w:eastAsiaTheme="minorHAnsi" w:cs="Calibri"/>
      <w:lang w:eastAsia="en-US"/>
    </w:rPr>
  </w:style>
  <w:style w:type="character" w:styleId="Funotenzeichen">
    <w:name w:val="footnote reference"/>
    <w:basedOn w:val="Absatz-Standardschriftart"/>
    <w:uiPriority w:val="99"/>
    <w:semiHidden/>
    <w:unhideWhenUsed/>
    <w:rsid w:val="00FA0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0A85-8017-4026-852F-164FE8E6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Curriculum „Theologie“</vt:lpstr>
    </vt:vector>
  </TitlesOfParts>
  <Company>BO Mainz</Company>
  <LinksUpToDate>false</LinksUpToDate>
  <CharactersWithSpaces>2317</CharactersWithSpaces>
  <SharedDoc>false</SharedDoc>
  <HLinks>
    <vt:vector size="24" baseType="variant">
      <vt:variant>
        <vt:i4>1507382</vt:i4>
      </vt:variant>
      <vt:variant>
        <vt:i4>3</vt:i4>
      </vt:variant>
      <vt:variant>
        <vt:i4>0</vt:i4>
      </vt:variant>
      <vt:variant>
        <vt:i4>5</vt:i4>
      </vt:variant>
      <vt:variant>
        <vt:lpwstr>mailto:wolfgang.fritzen@bistum-mainz.de</vt:lpwstr>
      </vt:variant>
      <vt:variant>
        <vt:lpwstr/>
      </vt:variant>
      <vt:variant>
        <vt:i4>2883656</vt:i4>
      </vt:variant>
      <vt:variant>
        <vt:i4>0</vt:i4>
      </vt:variant>
      <vt:variant>
        <vt:i4>0</vt:i4>
      </vt:variant>
      <vt:variant>
        <vt:i4>5</vt:i4>
      </vt:variant>
      <vt:variant>
        <vt:lpwstr>mailto:p-o-foerderung@bistum-mainz.de</vt:lpwstr>
      </vt:variant>
      <vt:variant>
        <vt:lpwstr/>
      </vt:variant>
      <vt:variant>
        <vt:i4>8192103</vt:i4>
      </vt:variant>
      <vt:variant>
        <vt:i4>1048</vt:i4>
      </vt:variant>
      <vt:variant>
        <vt:i4>1025</vt:i4>
      </vt:variant>
      <vt:variant>
        <vt:i4>1</vt:i4>
      </vt:variant>
      <vt:variant>
        <vt:lpwstr>\\SDNT01\Public\CLIPART\Bistum Mainz\BistumMainz.gif</vt:lpwstr>
      </vt:variant>
      <vt:variant>
        <vt:lpwstr/>
      </vt:variant>
      <vt:variant>
        <vt:i4>7536711</vt:i4>
      </vt:variant>
      <vt:variant>
        <vt:i4>1052</vt:i4>
      </vt:variant>
      <vt:variant>
        <vt:i4>1026</vt:i4>
      </vt:variant>
      <vt:variant>
        <vt:i4>1</vt:i4>
      </vt:variant>
      <vt:variant>
        <vt:lpwstr>..\..\..\Vorlagen\Logos\logo-fortbildung-165.jpg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„Theologie“</dc:title>
  <dc:creator>MertensA</dc:creator>
  <cp:lastModifiedBy>Jomin Pulipara</cp:lastModifiedBy>
  <cp:revision>7</cp:revision>
  <cp:lastPrinted>2013-12-19T10:06:00Z</cp:lastPrinted>
  <dcterms:created xsi:type="dcterms:W3CDTF">2014-09-24T12:11:00Z</dcterms:created>
  <dcterms:modified xsi:type="dcterms:W3CDTF">2020-12-23T09:58:00Z</dcterms:modified>
</cp:coreProperties>
</file>