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48" w:rsidRPr="00CE74C8" w:rsidRDefault="00E70D48" w:rsidP="00965323">
      <w:pPr>
        <w:ind w:left="-284"/>
        <w:rPr>
          <w:rFonts w:ascii="Arial" w:hAnsi="Arial" w:cs="Arial"/>
          <w:color w:val="000000" w:themeColor="text1"/>
        </w:rPr>
      </w:pPr>
      <w:bookmarkStart w:id="0" w:name="_GoBack"/>
      <w:bookmarkEnd w:id="0"/>
    </w:p>
    <w:p w:rsidR="003147F7" w:rsidRPr="00CE74C8" w:rsidRDefault="00CD793E" w:rsidP="00965323">
      <w:pPr>
        <w:ind w:left="-284"/>
        <w:rPr>
          <w:rFonts w:ascii="Arial" w:hAnsi="Arial" w:cs="Arial"/>
          <w:color w:val="000000" w:themeColor="text1"/>
        </w:rPr>
      </w:pPr>
      <w:r w:rsidRPr="00CE74C8">
        <w:rPr>
          <w:rFonts w:ascii="Arial" w:hAnsi="Arial" w:cs="Arial"/>
          <w:color w:val="000000" w:themeColor="text1"/>
        </w:rPr>
        <w:t>Arbeitsstätte</w:t>
      </w:r>
      <w:r w:rsidR="003147F7" w:rsidRPr="00CE74C8">
        <w:rPr>
          <w:rFonts w:ascii="Arial" w:hAnsi="Arial" w:cs="Arial"/>
          <w:color w:val="000000" w:themeColor="text1"/>
        </w:rPr>
        <w:t xml:space="preserve">: </w:t>
      </w:r>
    </w:p>
    <w:p w:rsidR="008647CF" w:rsidRPr="00CE74C8" w:rsidRDefault="008647CF" w:rsidP="00965323">
      <w:pPr>
        <w:ind w:left="-284"/>
        <w:rPr>
          <w:rFonts w:ascii="Arial" w:hAnsi="Arial" w:cs="Arial"/>
          <w:color w:val="000000" w:themeColor="text1"/>
        </w:rPr>
      </w:pPr>
    </w:p>
    <w:p w:rsidR="003147F7" w:rsidRDefault="00965323" w:rsidP="00965323">
      <w:pPr>
        <w:ind w:left="-284"/>
        <w:rPr>
          <w:rFonts w:ascii="Arial" w:hAnsi="Arial" w:cs="Arial"/>
          <w:color w:val="000000" w:themeColor="text1"/>
        </w:rPr>
      </w:pPr>
      <w:r>
        <w:rPr>
          <w:rFonts w:ascii="Arial" w:hAnsi="Arial" w:cs="Arial"/>
          <w:color w:val="000000" w:themeColor="text1"/>
        </w:rPr>
        <w:t>Monat</w:t>
      </w:r>
      <w:r w:rsidR="003147F7" w:rsidRPr="00CE74C8">
        <w:rPr>
          <w:rFonts w:ascii="Arial" w:hAnsi="Arial" w:cs="Arial"/>
          <w:color w:val="000000" w:themeColor="text1"/>
        </w:rPr>
        <w:t xml:space="preserve"> der Erfassung:</w:t>
      </w:r>
    </w:p>
    <w:p w:rsidR="00AE3857" w:rsidRDefault="00AE3857" w:rsidP="00965323">
      <w:pPr>
        <w:ind w:left="-284"/>
        <w:rPr>
          <w:rFonts w:ascii="Arial" w:hAnsi="Arial" w:cs="Arial"/>
          <w:color w:val="000000" w:themeColor="text1"/>
        </w:rPr>
      </w:pPr>
    </w:p>
    <w:p w:rsidR="009734C6" w:rsidRPr="00AE3857" w:rsidRDefault="00AE3857" w:rsidP="00965323">
      <w:pPr>
        <w:ind w:left="-284"/>
        <w:rPr>
          <w:rFonts w:ascii="Arial" w:hAnsi="Arial" w:cs="Arial"/>
          <w:color w:val="000000" w:themeColor="text1"/>
        </w:rPr>
      </w:pPr>
      <w:r w:rsidRPr="00AE3857">
        <w:rPr>
          <w:rFonts w:ascii="Arial" w:hAnsi="Arial" w:cs="Arial"/>
          <w:color w:val="000000" w:themeColor="text1"/>
        </w:rPr>
        <w:t xml:space="preserve">Gültiger negativer </w:t>
      </w:r>
      <w:r w:rsidR="00965323" w:rsidRPr="00AE3857">
        <w:rPr>
          <w:rFonts w:ascii="Arial" w:hAnsi="Arial" w:cs="Arial"/>
          <w:color w:val="000000" w:themeColor="text1"/>
        </w:rPr>
        <w:t xml:space="preserve">Testnachweis lag vor, bitte </w:t>
      </w:r>
      <w:r w:rsidRPr="00AE3857">
        <w:rPr>
          <w:rFonts w:ascii="Arial" w:hAnsi="Arial" w:cs="Arial"/>
          <w:color w:val="000000" w:themeColor="text1"/>
        </w:rPr>
        <w:t>abhaken</w:t>
      </w:r>
      <w:r w:rsidR="00965323" w:rsidRPr="00AE3857">
        <w:rPr>
          <w:rFonts w:ascii="Arial" w:hAnsi="Arial" w:cs="Arial"/>
          <w:color w:val="000000" w:themeColor="text1"/>
        </w:rPr>
        <w:t xml:space="preserve"> </w:t>
      </w:r>
      <w:r w:rsidRPr="00AE3857">
        <w:rPr>
          <w:rFonts w:ascii="Arial" w:hAnsi="Arial" w:cs="Arial"/>
          <w:color w:val="000000" w:themeColor="text1"/>
        </w:rPr>
        <w:sym w:font="Wingdings" w:char="F0FE"/>
      </w:r>
    </w:p>
    <w:tbl>
      <w:tblPr>
        <w:tblStyle w:val="Tabellenraster"/>
        <w:tblW w:w="15747" w:type="dxa"/>
        <w:tblInd w:w="-289" w:type="dxa"/>
        <w:tblLayout w:type="fixed"/>
        <w:tblLook w:val="04A0" w:firstRow="1" w:lastRow="0" w:firstColumn="1" w:lastColumn="0" w:noHBand="0" w:noVBand="1"/>
      </w:tblPr>
      <w:tblGrid>
        <w:gridCol w:w="167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65323" w:rsidRPr="00965323" w:rsidTr="00E25612">
        <w:trPr>
          <w:trHeight w:val="510"/>
          <w:tblHeader/>
        </w:trPr>
        <w:tc>
          <w:tcPr>
            <w:tcW w:w="1673"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Name, Vorname</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3</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4</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5</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6</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7</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8</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9</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10</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11</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12</w:t>
            </w:r>
          </w:p>
        </w:tc>
        <w:tc>
          <w:tcPr>
            <w:tcW w:w="454" w:type="dxa"/>
            <w:shd w:val="clear" w:color="auto" w:fill="B8CCE4" w:themeFill="accent1" w:themeFillTint="66"/>
          </w:tcPr>
          <w:p w:rsidR="00965323" w:rsidRPr="00965323" w:rsidRDefault="00965323" w:rsidP="00965323">
            <w:pPr>
              <w:rPr>
                <w:rFonts w:ascii="Arial" w:hAnsi="Arial" w:cs="Arial"/>
                <w:b/>
                <w:sz w:val="20"/>
                <w:szCs w:val="20"/>
              </w:rPr>
            </w:pPr>
            <w:r w:rsidRPr="00965323">
              <w:rPr>
                <w:rFonts w:ascii="Arial" w:hAnsi="Arial" w:cs="Arial"/>
                <w:b/>
                <w:sz w:val="20"/>
                <w:szCs w:val="20"/>
              </w:rPr>
              <w:t>13</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14</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15</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16</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17</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18</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19</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20</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21</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22</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23</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24</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25</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26</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27</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28</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29</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30</w:t>
            </w:r>
          </w:p>
        </w:tc>
        <w:tc>
          <w:tcPr>
            <w:tcW w:w="454" w:type="dxa"/>
            <w:shd w:val="clear" w:color="auto" w:fill="B8CCE4" w:themeFill="accent1" w:themeFillTint="66"/>
          </w:tcPr>
          <w:p w:rsidR="00965323" w:rsidRPr="00965323" w:rsidRDefault="00965323" w:rsidP="008647CF">
            <w:pPr>
              <w:rPr>
                <w:rFonts w:ascii="Arial" w:hAnsi="Arial" w:cs="Arial"/>
                <w:b/>
                <w:sz w:val="20"/>
                <w:szCs w:val="20"/>
              </w:rPr>
            </w:pPr>
            <w:r w:rsidRPr="00965323">
              <w:rPr>
                <w:rFonts w:ascii="Arial" w:hAnsi="Arial" w:cs="Arial"/>
                <w:b/>
                <w:sz w:val="20"/>
                <w:szCs w:val="20"/>
              </w:rPr>
              <w:t>31</w:t>
            </w: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965323" w:rsidTr="00965323">
        <w:trPr>
          <w:trHeight w:val="510"/>
        </w:trPr>
        <w:tc>
          <w:tcPr>
            <w:tcW w:w="1673"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965323">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c>
          <w:tcPr>
            <w:tcW w:w="454" w:type="dxa"/>
          </w:tcPr>
          <w:p w:rsidR="00965323" w:rsidRDefault="00965323"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r w:rsidR="00E25612" w:rsidTr="00965323">
        <w:trPr>
          <w:trHeight w:val="510"/>
        </w:trPr>
        <w:tc>
          <w:tcPr>
            <w:tcW w:w="1673"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965323">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c>
          <w:tcPr>
            <w:tcW w:w="454" w:type="dxa"/>
          </w:tcPr>
          <w:p w:rsidR="00E25612" w:rsidRDefault="00E25612" w:rsidP="008647CF">
            <w:pPr>
              <w:rPr>
                <w:rFonts w:ascii="Arial" w:hAnsi="Arial" w:cs="Arial"/>
                <w:sz w:val="20"/>
                <w:szCs w:val="20"/>
              </w:rPr>
            </w:pPr>
          </w:p>
        </w:tc>
      </w:tr>
    </w:tbl>
    <w:p w:rsidR="009734C6" w:rsidRDefault="009734C6" w:rsidP="00AE3857">
      <w:pPr>
        <w:jc w:val="both"/>
        <w:rPr>
          <w:rFonts w:ascii="Arial" w:hAnsi="Arial" w:cs="Arial"/>
          <w:sz w:val="20"/>
          <w:szCs w:val="20"/>
        </w:rPr>
      </w:pPr>
    </w:p>
    <w:p w:rsidR="00AE3857" w:rsidRPr="00AE3857" w:rsidRDefault="00AE3857" w:rsidP="00AE3857">
      <w:pPr>
        <w:jc w:val="both"/>
        <w:rPr>
          <w:rFonts w:ascii="Arial" w:hAnsi="Arial" w:cs="Arial"/>
          <w:sz w:val="20"/>
          <w:szCs w:val="20"/>
        </w:rPr>
      </w:pPr>
      <w:r w:rsidRPr="00AE3857">
        <w:rPr>
          <w:rFonts w:ascii="Arial" w:hAnsi="Arial" w:cs="Arial"/>
          <w:sz w:val="20"/>
          <w:szCs w:val="20"/>
        </w:rPr>
        <w:t>(1) Ein Testnachweis ist ein Nachweis hinsichtlich des Nichtvorliegens einer Infektion mit dem Coronavirus SARS-CoV-2 in verkörperter oder digitaler Form, wenn die zugrundeliegende Testung durch durch eine Labordiagnostik mittels Nukleinsäurenachweis (PCR, PoC-PCR oder weitere Methoden der Nukleinsäureampl</w:t>
      </w:r>
      <w:r>
        <w:rPr>
          <w:rFonts w:ascii="Arial" w:hAnsi="Arial" w:cs="Arial"/>
          <w:sz w:val="20"/>
          <w:szCs w:val="20"/>
        </w:rPr>
        <w:t>ifikationstechnik, die zugrunde</w:t>
      </w:r>
      <w:r w:rsidRPr="00AE3857">
        <w:rPr>
          <w:rFonts w:ascii="Arial" w:hAnsi="Arial" w:cs="Arial"/>
          <w:sz w:val="20"/>
          <w:szCs w:val="20"/>
        </w:rPr>
        <w:t>liegende Testung maximal 24 Stunden zurückliegt und</w:t>
      </w:r>
    </w:p>
    <w:p w:rsidR="00AE3857" w:rsidRPr="00AE3857" w:rsidRDefault="00AE3857" w:rsidP="00AE3857">
      <w:pPr>
        <w:ind w:left="567" w:hanging="425"/>
        <w:jc w:val="both"/>
        <w:rPr>
          <w:rFonts w:ascii="Arial" w:hAnsi="Arial" w:cs="Arial"/>
          <w:sz w:val="20"/>
          <w:szCs w:val="20"/>
        </w:rPr>
      </w:pPr>
      <w:r w:rsidRPr="00AE3857">
        <w:rPr>
          <w:rFonts w:ascii="Arial" w:hAnsi="Arial" w:cs="Arial"/>
          <w:sz w:val="20"/>
          <w:szCs w:val="20"/>
        </w:rPr>
        <w:t>a)    vor Ort unter Aufsicht desjenigen stattfindet, der der jeweiligen Schutzmaßnahme unterworfen ist,</w:t>
      </w:r>
    </w:p>
    <w:p w:rsidR="00AE3857" w:rsidRPr="00AE3857" w:rsidRDefault="00AE3857" w:rsidP="00AE3857">
      <w:pPr>
        <w:ind w:left="567" w:hanging="425"/>
        <w:jc w:val="both"/>
        <w:rPr>
          <w:rFonts w:ascii="Arial" w:hAnsi="Arial" w:cs="Arial"/>
          <w:sz w:val="20"/>
          <w:szCs w:val="20"/>
        </w:rPr>
      </w:pPr>
      <w:r w:rsidRPr="00AE3857">
        <w:rPr>
          <w:rFonts w:ascii="Arial" w:hAnsi="Arial" w:cs="Arial"/>
          <w:sz w:val="20"/>
          <w:szCs w:val="20"/>
        </w:rPr>
        <w:t>b)    im Rahmen einer betrieblichen Testung im Sinne des Arbeitsschutzes durch Personal, das die dafür erforderliche Ausbildung oder Kenntnis und Erfahrung besitzt, erfolgt oder</w:t>
      </w:r>
    </w:p>
    <w:p w:rsidR="009734C6" w:rsidRDefault="00AE3857" w:rsidP="00AE3857">
      <w:pPr>
        <w:ind w:left="567" w:hanging="425"/>
        <w:jc w:val="both"/>
        <w:rPr>
          <w:rFonts w:ascii="Arial" w:hAnsi="Arial" w:cs="Arial"/>
          <w:sz w:val="20"/>
          <w:szCs w:val="20"/>
        </w:rPr>
      </w:pPr>
      <w:r w:rsidRPr="00AE3857">
        <w:rPr>
          <w:rFonts w:ascii="Arial" w:hAnsi="Arial" w:cs="Arial"/>
          <w:sz w:val="20"/>
          <w:szCs w:val="20"/>
        </w:rPr>
        <w:t>c)    von einem Leistungserbringer nach § 6 Absatz 1 der Coronavirus-Testverordnung vorgenommen oder überwacht wurde</w:t>
      </w:r>
    </w:p>
    <w:p w:rsidR="009734C6" w:rsidRPr="009734C6" w:rsidRDefault="009734C6" w:rsidP="009734C6">
      <w:pPr>
        <w:rPr>
          <w:rFonts w:ascii="Arial" w:hAnsi="Arial" w:cs="Arial"/>
          <w:b/>
          <w:sz w:val="20"/>
          <w:szCs w:val="20"/>
        </w:rPr>
        <w:sectPr w:rsidR="009734C6" w:rsidRPr="009734C6" w:rsidSect="00F4081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529" w:bottom="1134" w:left="993" w:header="709" w:footer="709" w:gutter="0"/>
          <w:cols w:space="708"/>
          <w:docGrid w:linePitch="360"/>
        </w:sectPr>
      </w:pPr>
    </w:p>
    <w:p w:rsidR="00F4081E" w:rsidRPr="00F4081E" w:rsidRDefault="00F4081E" w:rsidP="00F4081E">
      <w:pPr>
        <w:rPr>
          <w:rFonts w:ascii="Arial" w:hAnsi="Arial" w:cs="Arial"/>
          <w:b/>
          <w:sz w:val="22"/>
          <w:szCs w:val="20"/>
        </w:rPr>
      </w:pPr>
      <w:r w:rsidRPr="00F4081E">
        <w:rPr>
          <w:rFonts w:ascii="Arial" w:hAnsi="Arial" w:cs="Arial"/>
          <w:b/>
          <w:sz w:val="22"/>
          <w:szCs w:val="20"/>
        </w:rPr>
        <w:lastRenderedPageBreak/>
        <w:t xml:space="preserve">Information zur Datenverarbeitung nach §§ 14, 15 KDG </w:t>
      </w:r>
    </w:p>
    <w:p w:rsidR="00F4081E" w:rsidRDefault="00F4081E" w:rsidP="00F4081E">
      <w:pPr>
        <w:rPr>
          <w:rFonts w:ascii="Arial" w:hAnsi="Arial" w:cs="Arial"/>
          <w:b/>
          <w:sz w:val="22"/>
          <w:szCs w:val="20"/>
        </w:rPr>
      </w:pPr>
      <w:r w:rsidRPr="00F4081E">
        <w:rPr>
          <w:rFonts w:ascii="Arial" w:hAnsi="Arial" w:cs="Arial"/>
          <w:b/>
          <w:sz w:val="22"/>
          <w:szCs w:val="20"/>
        </w:rPr>
        <w:t xml:space="preserve">Erfassungsdokument für die 3 G – Regelung am Arbeitsplatz nach § 28b Infektionsschutzgesetz </w:t>
      </w:r>
    </w:p>
    <w:p w:rsidR="00F4081E" w:rsidRDefault="00F4081E" w:rsidP="00F4081E">
      <w:pPr>
        <w:rPr>
          <w:rFonts w:ascii="Arial" w:hAnsi="Arial" w:cs="Arial"/>
          <w:b/>
          <w:sz w:val="20"/>
          <w:szCs w:val="20"/>
        </w:rPr>
      </w:pPr>
      <w:r w:rsidRPr="00F4081E">
        <w:rPr>
          <w:rFonts w:ascii="Arial" w:hAnsi="Arial" w:cs="Arial"/>
          <w:b/>
          <w:sz w:val="22"/>
          <w:szCs w:val="20"/>
        </w:rPr>
        <w:t xml:space="preserve">für </w:t>
      </w:r>
      <w:r w:rsidRPr="00F4081E">
        <w:rPr>
          <w:rFonts w:ascii="Arial" w:hAnsi="Arial" w:cs="Arial"/>
          <w:b/>
          <w:sz w:val="22"/>
          <w:szCs w:val="20"/>
          <w:highlight w:val="yellow"/>
        </w:rPr>
        <w:t>Mitarbeitende des Bischöflichen Ordinariate</w:t>
      </w:r>
      <w:r w:rsidRPr="00F4081E">
        <w:rPr>
          <w:rFonts w:ascii="Arial" w:hAnsi="Arial" w:cs="Arial"/>
          <w:b/>
          <w:sz w:val="20"/>
          <w:szCs w:val="20"/>
          <w:highlight w:val="yellow"/>
        </w:rPr>
        <w:t>s</w:t>
      </w:r>
    </w:p>
    <w:p w:rsidR="00F4081E" w:rsidRDefault="00F4081E" w:rsidP="009734C6">
      <w:pPr>
        <w:rPr>
          <w:rFonts w:ascii="Arial" w:hAnsi="Arial" w:cs="Arial"/>
          <w:b/>
          <w:sz w:val="20"/>
          <w:szCs w:val="20"/>
        </w:rPr>
      </w:pPr>
    </w:p>
    <w:p w:rsidR="009734C6" w:rsidRPr="009734C6" w:rsidRDefault="009734C6" w:rsidP="009734C6">
      <w:pPr>
        <w:rPr>
          <w:rFonts w:ascii="Arial" w:hAnsi="Arial" w:cs="Arial"/>
          <w:b/>
          <w:sz w:val="20"/>
          <w:szCs w:val="20"/>
        </w:rPr>
      </w:pPr>
      <w:r w:rsidRPr="009734C6">
        <w:rPr>
          <w:rFonts w:ascii="Arial" w:hAnsi="Arial" w:cs="Arial"/>
          <w:b/>
          <w:sz w:val="20"/>
          <w:szCs w:val="20"/>
        </w:rPr>
        <w:t>[1] Allgemeines</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Aufgrund der Ausbreitung des Coronavirus (SARS-CoV-2 – Erkrankung COVID-19) hat der Schutz der Bevölkerung auch weiterhin höchste Priorität. </w:t>
      </w:r>
    </w:p>
    <w:p w:rsidR="009734C6" w:rsidRPr="009734C6" w:rsidRDefault="009734C6" w:rsidP="00F4081E">
      <w:pPr>
        <w:jc w:val="both"/>
        <w:rPr>
          <w:rFonts w:ascii="Arial" w:hAnsi="Arial" w:cs="Arial"/>
          <w:sz w:val="20"/>
          <w:szCs w:val="20"/>
        </w:rPr>
      </w:pPr>
      <w:r w:rsidRPr="009734C6">
        <w:rPr>
          <w:rFonts w:ascii="Arial" w:hAnsi="Arial" w:cs="Arial"/>
          <w:sz w:val="20"/>
          <w:szCs w:val="20"/>
        </w:rPr>
        <w:t>Die Dienststellen im Bistum Mainz, nehmen den Schutz der personenbezogener Daten - auch in dieser Ausnahmesituation - sehr ernst und beachten die einschlägigen datenschutzrechtlichen Bestimmungen, insbesondere die Regelungen des Gesetzes über den kirchlichen Datenschutz (KDG) und die bereichsspezifischen Gesetze und Vorschriften, wie das Infektionsschutzgesetz (IfSG). Mit den folgenden Informationen zur Datenverarbeitung erfolgt Überblick über die Verarbeitung der personenbezogenen Daten im Zusammenhang mit der Erfassung  der 3 G – Regelung am Arbeitsplatz nach § 28b Infektionsschutzgesetz.   Dieses Informationsschreiben dient der Umsetzung der in §§ 14,15 KDG genannten Informationspflicht bei Datenerhebung.</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b/>
          <w:sz w:val="20"/>
          <w:szCs w:val="20"/>
        </w:rPr>
        <w:t>[2] Kontaktdaten des Verantwortlichen</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Verantwortlicher im Sinne des KDG für die Verarbeitung Ihrer personenbezogenen Daten ist das </w:t>
      </w:r>
    </w:p>
    <w:p w:rsidR="009734C6" w:rsidRPr="009734C6" w:rsidRDefault="009734C6" w:rsidP="00F4081E">
      <w:pPr>
        <w:jc w:val="both"/>
        <w:rPr>
          <w:rFonts w:ascii="Arial" w:hAnsi="Arial" w:cs="Arial"/>
          <w:sz w:val="20"/>
          <w:szCs w:val="20"/>
        </w:rPr>
      </w:pPr>
      <w:r w:rsidRPr="009734C6">
        <w:rPr>
          <w:rFonts w:ascii="Arial" w:hAnsi="Arial" w:cs="Arial"/>
          <w:sz w:val="20"/>
          <w:szCs w:val="20"/>
        </w:rPr>
        <w:t>Bistum Mainz - Körperschaft des öffentlichen Rechts</w:t>
      </w:r>
    </w:p>
    <w:p w:rsidR="009734C6" w:rsidRPr="009734C6" w:rsidRDefault="009734C6" w:rsidP="00F4081E">
      <w:pPr>
        <w:jc w:val="both"/>
        <w:rPr>
          <w:rFonts w:ascii="Arial" w:hAnsi="Arial" w:cs="Arial"/>
          <w:sz w:val="20"/>
          <w:szCs w:val="20"/>
        </w:rPr>
      </w:pPr>
      <w:r w:rsidRPr="009734C6">
        <w:rPr>
          <w:rFonts w:ascii="Arial" w:hAnsi="Arial" w:cs="Arial"/>
          <w:sz w:val="20"/>
          <w:szCs w:val="20"/>
        </w:rPr>
        <w:t>Vertreten durch: Weihbischof Dr. Udo Markus Bentz, Generalvikar</w:t>
      </w:r>
    </w:p>
    <w:p w:rsidR="009734C6" w:rsidRPr="009734C6" w:rsidRDefault="009734C6" w:rsidP="00F4081E">
      <w:pPr>
        <w:jc w:val="both"/>
        <w:rPr>
          <w:rFonts w:ascii="Arial" w:hAnsi="Arial" w:cs="Arial"/>
          <w:sz w:val="20"/>
          <w:szCs w:val="20"/>
        </w:rPr>
      </w:pPr>
      <w:r w:rsidRPr="009734C6">
        <w:rPr>
          <w:rFonts w:ascii="Arial" w:hAnsi="Arial" w:cs="Arial"/>
          <w:sz w:val="20"/>
          <w:szCs w:val="20"/>
        </w:rPr>
        <w:t>Bischofsplatz 2, 55116 Mainz</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b/>
          <w:sz w:val="20"/>
          <w:szCs w:val="20"/>
        </w:rPr>
        <w:t>[3] Kontaktdaten des Betrieblichen Datenschutzbeauftragten</w:t>
      </w:r>
    </w:p>
    <w:p w:rsidR="009734C6" w:rsidRPr="009734C6" w:rsidRDefault="009734C6" w:rsidP="00F4081E">
      <w:pPr>
        <w:jc w:val="both"/>
        <w:rPr>
          <w:rFonts w:ascii="Arial" w:hAnsi="Arial" w:cs="Arial"/>
          <w:sz w:val="20"/>
          <w:szCs w:val="20"/>
        </w:rPr>
      </w:pPr>
      <w:r w:rsidRPr="009734C6">
        <w:rPr>
          <w:rFonts w:ascii="Arial" w:hAnsi="Arial" w:cs="Arial"/>
          <w:sz w:val="20"/>
          <w:szCs w:val="20"/>
        </w:rPr>
        <w:t>Unsere Gemeinsamen Betrieblichen Datenschutzbeauftragten erreichen sie wie folgt:</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Gemeinsamer Betrieblicher Datenschutzbeauftragter für das BO, Günter Zwingert, Tel. 06131/253-144, Postfach 1560, 55005 Mainz, </w:t>
      </w:r>
    </w:p>
    <w:p w:rsidR="009734C6" w:rsidRPr="009734C6" w:rsidRDefault="009734C6" w:rsidP="00F4081E">
      <w:pPr>
        <w:jc w:val="both"/>
        <w:rPr>
          <w:rFonts w:ascii="Arial" w:hAnsi="Arial" w:cs="Arial"/>
          <w:sz w:val="20"/>
          <w:szCs w:val="20"/>
        </w:rPr>
      </w:pPr>
      <w:r w:rsidRPr="009734C6">
        <w:rPr>
          <w:rFonts w:ascii="Arial" w:hAnsi="Arial" w:cs="Arial"/>
          <w:sz w:val="20"/>
          <w:szCs w:val="20"/>
        </w:rPr>
        <w:t>E-Mail: datenschutz.bo@bistum-mainz.de</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Gemeinsamer Betrieblicher Datenschutzbeauftragter für die Kirchengemeinden, Wolfgang Knauer, Tel. 06131/253-889, Postfach 1560, 55005 Mainz, </w:t>
      </w:r>
    </w:p>
    <w:p w:rsidR="009734C6" w:rsidRPr="009734C6" w:rsidRDefault="009734C6" w:rsidP="00F4081E">
      <w:pPr>
        <w:jc w:val="both"/>
        <w:rPr>
          <w:rFonts w:ascii="Arial" w:hAnsi="Arial" w:cs="Arial"/>
          <w:sz w:val="20"/>
          <w:szCs w:val="20"/>
        </w:rPr>
      </w:pPr>
      <w:r w:rsidRPr="009734C6">
        <w:rPr>
          <w:rFonts w:ascii="Arial" w:hAnsi="Arial" w:cs="Arial"/>
          <w:sz w:val="20"/>
          <w:szCs w:val="20"/>
        </w:rPr>
        <w:t>E-Mail: datenschutz.kirchengemeinden@bistum-mainz.de</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 </w:t>
      </w:r>
    </w:p>
    <w:p w:rsidR="009734C6" w:rsidRPr="009734C6" w:rsidRDefault="009734C6" w:rsidP="00F4081E">
      <w:pPr>
        <w:jc w:val="both"/>
        <w:rPr>
          <w:rFonts w:ascii="Arial" w:hAnsi="Arial" w:cs="Arial"/>
          <w:b/>
          <w:sz w:val="20"/>
          <w:szCs w:val="20"/>
        </w:rPr>
      </w:pPr>
      <w:r w:rsidRPr="009734C6">
        <w:rPr>
          <w:rFonts w:ascii="Arial" w:hAnsi="Arial" w:cs="Arial"/>
          <w:b/>
          <w:sz w:val="20"/>
          <w:szCs w:val="20"/>
        </w:rPr>
        <w:t xml:space="preserve">[4] Zweck der Datenerhebung, Rechtsgrundlage </w:t>
      </w:r>
    </w:p>
    <w:p w:rsidR="009734C6" w:rsidRPr="009734C6" w:rsidRDefault="009734C6" w:rsidP="00F4081E">
      <w:pPr>
        <w:jc w:val="both"/>
        <w:rPr>
          <w:rFonts w:ascii="Arial" w:hAnsi="Arial" w:cs="Arial"/>
          <w:sz w:val="20"/>
          <w:szCs w:val="20"/>
        </w:rPr>
      </w:pPr>
      <w:r w:rsidRPr="009734C6">
        <w:rPr>
          <w:rFonts w:ascii="Arial" w:hAnsi="Arial" w:cs="Arial"/>
          <w:sz w:val="20"/>
          <w:szCs w:val="20"/>
        </w:rPr>
        <w:t>§ 28b IfSG verpflichtet den Arbeitgeber zu Nachweiskontrollen, um zu überwachen und zu dokumentieren, dass die Beschäftigten der Pflicht zur Mitführung oder zum Hinterlegen eines 3G-Nachweises nachkommen. Um die möglichst flächendeckende und lückenlose Umsetzung der 3G-Nachweispflicht in den Dienststellen sicherzustellen, sind effiziente Kontrollmechanismen unabdingbar.</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Die Kontrolle liegt auch im Interesse der Dienststellen, da hierdurch Infektionseinträge und damit verbundene Personalausfälle durch Erkrankung oder Quarantäne und entsprechend negative Auswirkungen wirksam reduziert werden. Soweit es dazu erforderlich ist, darf der Dienstgeber personenbezogene Daten wie den Namen und das Vorliegen eines gültigen 3G-Nachweises inkl. der Gültigkeitsdauer abfragen und dokumentieren. </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Bei geimpften und genesenen Personen wird das Vorhandensein eines gültigen Nachweises nur einmal erfasst und dokumentiert. Bei Genesenen ist in diesem Fall zusätzlich das Enddatum des Genesenenstatus zu dokumentieren. </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Die Daten dürfen auch zur Anpassung des betrieblichen Hygienekonzepts auf Grundlage der Gefährdungsbeurteilung gemäß den §§ 5 und 6 des Arbeitsschutzgesetzes verwendet werden. </w:t>
      </w:r>
    </w:p>
    <w:p w:rsidR="009734C6" w:rsidRPr="009734C6" w:rsidRDefault="009734C6" w:rsidP="00F4081E">
      <w:pPr>
        <w:jc w:val="both"/>
        <w:rPr>
          <w:rFonts w:ascii="Arial" w:hAnsi="Arial" w:cs="Arial"/>
          <w:sz w:val="20"/>
          <w:szCs w:val="20"/>
        </w:rPr>
      </w:pPr>
      <w:r w:rsidRPr="009734C6">
        <w:rPr>
          <w:rFonts w:ascii="Arial" w:hAnsi="Arial" w:cs="Arial"/>
          <w:sz w:val="20"/>
          <w:szCs w:val="20"/>
        </w:rPr>
        <w:t>Eine Verarbeitung zu einem anderen Zweck ist nicht zulässig.</w:t>
      </w:r>
    </w:p>
    <w:p w:rsidR="009734C6" w:rsidRPr="009734C6" w:rsidRDefault="009734C6" w:rsidP="00F4081E">
      <w:pPr>
        <w:jc w:val="both"/>
        <w:rPr>
          <w:rFonts w:ascii="Arial" w:hAnsi="Arial" w:cs="Arial"/>
          <w:sz w:val="20"/>
          <w:szCs w:val="20"/>
        </w:rPr>
      </w:pPr>
      <w:r w:rsidRPr="009734C6">
        <w:rPr>
          <w:rFonts w:ascii="Arial" w:hAnsi="Arial" w:cs="Arial"/>
          <w:sz w:val="20"/>
          <w:szCs w:val="20"/>
        </w:rPr>
        <w:t>Die Verarbeitung der Daten beruht auf der gesetzlichen Grundlage nach § 6 Abs. 1 lit. d) und e) KDG, § 11 KDG und des Infektionsschutzgesetzes (IfSG).</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b/>
          <w:sz w:val="20"/>
          <w:szCs w:val="20"/>
        </w:rPr>
        <w:t xml:space="preserve">[5] Bezugsquelle der personenbezogenen  Daten </w:t>
      </w:r>
    </w:p>
    <w:p w:rsidR="009734C6" w:rsidRPr="009734C6" w:rsidRDefault="009734C6" w:rsidP="00F4081E">
      <w:pPr>
        <w:jc w:val="both"/>
        <w:rPr>
          <w:rFonts w:ascii="Arial" w:hAnsi="Arial" w:cs="Arial"/>
          <w:sz w:val="20"/>
          <w:szCs w:val="20"/>
        </w:rPr>
      </w:pPr>
      <w:r w:rsidRPr="009734C6">
        <w:rPr>
          <w:rFonts w:ascii="Arial" w:hAnsi="Arial" w:cs="Arial"/>
          <w:sz w:val="20"/>
          <w:szCs w:val="20"/>
        </w:rPr>
        <w:t>Nach der 3G-Regel am Arbeitsplatz müssen Beschäftigte ausnahmslos an jedem Arbeitstag, an dem sie die Dienststelle bzw. den Betrieb betreten wollen, nachweisen, dass sie geimpft, genesen oder getestet sind.</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b/>
          <w:sz w:val="20"/>
          <w:szCs w:val="20"/>
        </w:rPr>
        <w:t>[6] Empfänger der personenbezogenen  Daten</w:t>
      </w:r>
    </w:p>
    <w:p w:rsidR="009734C6" w:rsidRPr="009734C6" w:rsidRDefault="009734C6" w:rsidP="00F4081E">
      <w:pPr>
        <w:jc w:val="both"/>
        <w:rPr>
          <w:rFonts w:ascii="Arial" w:hAnsi="Arial" w:cs="Arial"/>
          <w:sz w:val="20"/>
          <w:szCs w:val="20"/>
        </w:rPr>
      </w:pPr>
      <w:r w:rsidRPr="009734C6">
        <w:rPr>
          <w:rFonts w:ascii="Arial" w:hAnsi="Arial" w:cs="Arial"/>
          <w:sz w:val="20"/>
          <w:szCs w:val="20"/>
        </w:rPr>
        <w:t xml:space="preserve">Die verarbeiten Daten verbleiben in der jeweiligen Dienststelle und sind zum Zwecke behördlicher (staatlicher) Kontrollen vorzuhalten. </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b/>
          <w:sz w:val="20"/>
          <w:szCs w:val="20"/>
        </w:rPr>
        <w:t>[7] Dauer der Speicherung und Löschung der Daten</w:t>
      </w:r>
    </w:p>
    <w:p w:rsidR="009734C6" w:rsidRPr="009734C6" w:rsidRDefault="009734C6" w:rsidP="00F4081E">
      <w:pPr>
        <w:jc w:val="both"/>
        <w:rPr>
          <w:rFonts w:ascii="Arial" w:hAnsi="Arial" w:cs="Arial"/>
          <w:sz w:val="20"/>
          <w:szCs w:val="20"/>
        </w:rPr>
      </w:pPr>
      <w:r w:rsidRPr="009734C6">
        <w:rPr>
          <w:rFonts w:ascii="Arial" w:hAnsi="Arial" w:cs="Arial"/>
          <w:sz w:val="20"/>
          <w:szCs w:val="20"/>
        </w:rPr>
        <w:t>Die entsprechenden erhobenen Daten werden spätestens sechs Monate nach Ihrer Erhebung gelöscht.</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b/>
          <w:sz w:val="20"/>
          <w:szCs w:val="20"/>
        </w:rPr>
        <w:t xml:space="preserve">[8] Betroffenenrechte </w:t>
      </w:r>
    </w:p>
    <w:p w:rsidR="009734C6" w:rsidRPr="009734C6" w:rsidRDefault="009734C6" w:rsidP="00F4081E">
      <w:pPr>
        <w:jc w:val="both"/>
        <w:rPr>
          <w:rFonts w:ascii="Arial" w:hAnsi="Arial" w:cs="Arial"/>
          <w:sz w:val="20"/>
          <w:szCs w:val="20"/>
        </w:rPr>
      </w:pPr>
      <w:r w:rsidRPr="009734C6">
        <w:rPr>
          <w:rFonts w:ascii="Arial" w:hAnsi="Arial" w:cs="Arial"/>
          <w:sz w:val="20"/>
          <w:szCs w:val="20"/>
        </w:rPr>
        <w:t>Als betroffene Person stehen Ihnen unter den in den entsprechenden Paragrafen jeweils genannten Voraussetzungen die nachfolgenden Rechte zu:</w:t>
      </w:r>
    </w:p>
    <w:p w:rsidR="009734C6" w:rsidRPr="009734C6" w:rsidRDefault="009734C6" w:rsidP="00F4081E">
      <w:pPr>
        <w:numPr>
          <w:ilvl w:val="0"/>
          <w:numId w:val="3"/>
        </w:numPr>
        <w:jc w:val="both"/>
        <w:rPr>
          <w:rFonts w:ascii="Arial" w:hAnsi="Arial" w:cs="Arial"/>
          <w:sz w:val="20"/>
          <w:szCs w:val="20"/>
        </w:rPr>
      </w:pPr>
      <w:r w:rsidRPr="009734C6">
        <w:rPr>
          <w:rFonts w:ascii="Arial" w:hAnsi="Arial" w:cs="Arial"/>
          <w:sz w:val="20"/>
          <w:szCs w:val="20"/>
        </w:rPr>
        <w:t xml:space="preserve">das Recht auf Auskunft nach § 17 KDG, das Recht auf Berichtigung nach § 18 KDG, </w:t>
      </w:r>
    </w:p>
    <w:p w:rsidR="009734C6" w:rsidRPr="009734C6" w:rsidRDefault="009734C6" w:rsidP="00F4081E">
      <w:pPr>
        <w:numPr>
          <w:ilvl w:val="0"/>
          <w:numId w:val="3"/>
        </w:numPr>
        <w:jc w:val="both"/>
        <w:rPr>
          <w:rFonts w:ascii="Arial" w:hAnsi="Arial" w:cs="Arial"/>
          <w:sz w:val="20"/>
          <w:szCs w:val="20"/>
        </w:rPr>
      </w:pPr>
      <w:r w:rsidRPr="009734C6">
        <w:rPr>
          <w:rFonts w:ascii="Arial" w:hAnsi="Arial" w:cs="Arial"/>
          <w:sz w:val="20"/>
          <w:szCs w:val="20"/>
        </w:rPr>
        <w:t>das Recht auf Löschung nach § 19 KDG,</w:t>
      </w:r>
    </w:p>
    <w:p w:rsidR="009734C6" w:rsidRPr="009734C6" w:rsidRDefault="009734C6" w:rsidP="00F4081E">
      <w:pPr>
        <w:numPr>
          <w:ilvl w:val="0"/>
          <w:numId w:val="3"/>
        </w:numPr>
        <w:jc w:val="both"/>
        <w:rPr>
          <w:rFonts w:ascii="Arial" w:hAnsi="Arial" w:cs="Arial"/>
          <w:sz w:val="20"/>
          <w:szCs w:val="20"/>
        </w:rPr>
      </w:pPr>
      <w:r w:rsidRPr="009734C6">
        <w:rPr>
          <w:rFonts w:ascii="Arial" w:hAnsi="Arial" w:cs="Arial"/>
          <w:sz w:val="20"/>
          <w:szCs w:val="20"/>
        </w:rPr>
        <w:t>das Recht auf Einschränkung der Verarbeitung nach § 20 KDG,</w:t>
      </w:r>
    </w:p>
    <w:p w:rsidR="009734C6" w:rsidRPr="009734C6" w:rsidRDefault="009734C6" w:rsidP="00F4081E">
      <w:pPr>
        <w:numPr>
          <w:ilvl w:val="0"/>
          <w:numId w:val="3"/>
        </w:numPr>
        <w:jc w:val="both"/>
        <w:rPr>
          <w:rFonts w:ascii="Arial" w:hAnsi="Arial" w:cs="Arial"/>
          <w:sz w:val="20"/>
          <w:szCs w:val="20"/>
        </w:rPr>
      </w:pPr>
      <w:r w:rsidRPr="009734C6">
        <w:rPr>
          <w:rFonts w:ascii="Arial" w:hAnsi="Arial" w:cs="Arial"/>
          <w:sz w:val="20"/>
          <w:szCs w:val="20"/>
        </w:rPr>
        <w:t>das Recht auf Datenübertragbarkeit nach § 22 KDG,</w:t>
      </w:r>
    </w:p>
    <w:p w:rsidR="009734C6" w:rsidRPr="009734C6" w:rsidRDefault="009734C6" w:rsidP="00F4081E">
      <w:pPr>
        <w:numPr>
          <w:ilvl w:val="0"/>
          <w:numId w:val="3"/>
        </w:numPr>
        <w:jc w:val="both"/>
        <w:rPr>
          <w:rFonts w:ascii="Arial" w:hAnsi="Arial" w:cs="Arial"/>
          <w:sz w:val="20"/>
          <w:szCs w:val="20"/>
        </w:rPr>
      </w:pPr>
      <w:r w:rsidRPr="009734C6">
        <w:rPr>
          <w:rFonts w:ascii="Arial" w:hAnsi="Arial" w:cs="Arial"/>
          <w:sz w:val="20"/>
          <w:szCs w:val="20"/>
        </w:rPr>
        <w:t>das Widerspruchsrecht nach § 23 KDG,</w:t>
      </w:r>
    </w:p>
    <w:p w:rsidR="009734C6" w:rsidRPr="009734C6" w:rsidRDefault="009734C6" w:rsidP="00F4081E">
      <w:pPr>
        <w:numPr>
          <w:ilvl w:val="0"/>
          <w:numId w:val="3"/>
        </w:numPr>
        <w:jc w:val="both"/>
        <w:rPr>
          <w:rFonts w:ascii="Arial" w:hAnsi="Arial" w:cs="Arial"/>
          <w:sz w:val="20"/>
          <w:szCs w:val="20"/>
        </w:rPr>
      </w:pPr>
      <w:r w:rsidRPr="009734C6">
        <w:rPr>
          <w:rFonts w:ascii="Arial" w:hAnsi="Arial" w:cs="Arial"/>
          <w:sz w:val="20"/>
          <w:szCs w:val="20"/>
        </w:rPr>
        <w:t>das Recht auf Beschwerde bei einer Aufsichtsbehörde nach § 48 KDG</w:t>
      </w:r>
    </w:p>
    <w:p w:rsidR="009734C6" w:rsidRPr="009734C6" w:rsidRDefault="009734C6" w:rsidP="00F4081E">
      <w:pPr>
        <w:jc w:val="both"/>
        <w:rPr>
          <w:rFonts w:ascii="Arial" w:hAnsi="Arial" w:cs="Arial"/>
          <w:sz w:val="20"/>
          <w:szCs w:val="20"/>
        </w:rPr>
      </w:pPr>
    </w:p>
    <w:p w:rsidR="009734C6" w:rsidRPr="009734C6" w:rsidRDefault="009734C6" w:rsidP="00F4081E">
      <w:pPr>
        <w:jc w:val="both"/>
        <w:rPr>
          <w:rFonts w:ascii="Arial" w:hAnsi="Arial" w:cs="Arial"/>
          <w:b/>
          <w:sz w:val="20"/>
          <w:szCs w:val="20"/>
        </w:rPr>
      </w:pPr>
      <w:r w:rsidRPr="009734C6">
        <w:rPr>
          <w:rFonts w:ascii="Arial" w:hAnsi="Arial" w:cs="Arial"/>
          <w:sz w:val="20"/>
          <w:szCs w:val="20"/>
        </w:rPr>
        <w:t xml:space="preserve">Sollten Sie im Hinblick auf die Datenverarbeitung Grund zur Beschwerde haben, können Sie sich gem. § 48 KDG an die Diözesandatenschutzbeauftragte, Domplatz 3, 60311 Frankfurt, Tel.: 069 800 871 8800, E-Mail: info@kdsz-ffm.de, web: </w:t>
      </w:r>
      <w:hyperlink r:id="rId14" w:history="1">
        <w:r w:rsidRPr="009734C6">
          <w:rPr>
            <w:rStyle w:val="Hyperlink"/>
            <w:rFonts w:ascii="Arial" w:hAnsi="Arial" w:cs="Arial"/>
            <w:sz w:val="20"/>
            <w:szCs w:val="20"/>
          </w:rPr>
          <w:t>www.kath-datenschutzzentrum-ffm.de</w:t>
        </w:r>
      </w:hyperlink>
      <w:r w:rsidRPr="009734C6">
        <w:rPr>
          <w:rFonts w:ascii="Arial" w:hAnsi="Arial" w:cs="Arial"/>
          <w:sz w:val="20"/>
          <w:szCs w:val="20"/>
        </w:rPr>
        <w:t>, oder jede andere Datenschutzaufsichtsbehörde wenden.</w:t>
      </w:r>
    </w:p>
    <w:p w:rsidR="008647CF" w:rsidRPr="00CE74C8" w:rsidRDefault="008647CF" w:rsidP="00F4081E">
      <w:pPr>
        <w:jc w:val="both"/>
        <w:rPr>
          <w:rFonts w:ascii="Arial" w:hAnsi="Arial" w:cs="Arial"/>
          <w:sz w:val="20"/>
          <w:szCs w:val="20"/>
        </w:rPr>
      </w:pPr>
    </w:p>
    <w:p w:rsidR="001B0A16" w:rsidRPr="00CE74C8" w:rsidRDefault="001B0A16" w:rsidP="00F4081E">
      <w:pPr>
        <w:jc w:val="both"/>
        <w:rPr>
          <w:rFonts w:ascii="Arial" w:hAnsi="Arial" w:cs="Arial"/>
          <w:sz w:val="20"/>
          <w:szCs w:val="20"/>
        </w:rPr>
      </w:pPr>
    </w:p>
    <w:sectPr w:rsidR="001B0A16" w:rsidRPr="00CE74C8" w:rsidSect="00F4081E">
      <w:headerReference w:type="default" r:id="rId15"/>
      <w:footerReference w:type="default" r:id="rId16"/>
      <w:pgSz w:w="16838" w:h="11906" w:orient="landscape"/>
      <w:pgMar w:top="1417" w:right="1670" w:bottom="851" w:left="1276"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6C" w:rsidRDefault="0011796C" w:rsidP="0011796C">
      <w:r>
        <w:separator/>
      </w:r>
    </w:p>
  </w:endnote>
  <w:endnote w:type="continuationSeparator" w:id="0">
    <w:p w:rsidR="0011796C" w:rsidRDefault="0011796C" w:rsidP="0011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B6" w:rsidRDefault="00D97F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D3" w:rsidRPr="005105AF" w:rsidRDefault="000F78D3" w:rsidP="000F78D3">
    <w:pPr>
      <w:pStyle w:val="Fuzeile"/>
      <w:rPr>
        <w:rFonts w:ascii="Arial" w:hAnsi="Arial" w:cs="Arial"/>
        <w:sz w:val="22"/>
        <w:szCs w:val="22"/>
      </w:rPr>
    </w:pPr>
    <w:r>
      <w:rPr>
        <w:rFonts w:ascii="Arial" w:hAnsi="Arial" w:cs="Arial"/>
        <w:sz w:val="22"/>
        <w:szCs w:val="22"/>
      </w:rPr>
      <w:t>Stabsstelle AuG</w:t>
    </w:r>
    <w:r w:rsidRPr="005105AF">
      <w:rPr>
        <w:rFonts w:ascii="Arial" w:hAnsi="Arial" w:cs="Arial"/>
        <w:sz w:val="22"/>
        <w:szCs w:val="22"/>
      </w:rPr>
      <w:ptab w:relativeTo="margin" w:alignment="center" w:leader="none"/>
    </w:r>
    <w:r>
      <w:rPr>
        <w:rFonts w:ascii="Arial" w:hAnsi="Arial" w:cs="Arial"/>
        <w:sz w:val="22"/>
        <w:szCs w:val="22"/>
      </w:rPr>
      <w:t>Version: 2021-11-23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D94E0F">
      <w:rPr>
        <w:rFonts w:ascii="Arial" w:hAnsi="Arial" w:cs="Arial"/>
        <w:noProof/>
        <w:sz w:val="22"/>
        <w:szCs w:val="22"/>
      </w:rPr>
      <w:t>2</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D94E0F">
      <w:rPr>
        <w:rFonts w:ascii="Arial" w:hAnsi="Arial" w:cs="Arial"/>
        <w:noProof/>
        <w:sz w:val="22"/>
        <w:szCs w:val="22"/>
      </w:rPr>
      <w:t>2</w:t>
    </w:r>
    <w:r w:rsidRPr="005105AF">
      <w:rPr>
        <w:rFonts w:ascii="Arial" w:hAnsi="Arial" w:cs="Arial"/>
        <w:sz w:val="22"/>
        <w:szCs w:val="22"/>
      </w:rPr>
      <w:fldChar w:fldCharType="end"/>
    </w:r>
  </w:p>
  <w:p w:rsidR="000F78D3" w:rsidRPr="000F78D3" w:rsidRDefault="000F78D3" w:rsidP="000F78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B6" w:rsidRDefault="00D97FB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01" w:rsidRPr="00D97FB6" w:rsidRDefault="00D97FB6">
    <w:pPr>
      <w:pStyle w:val="Fuzeile"/>
      <w:rPr>
        <w:rFonts w:ascii="Arial" w:hAnsi="Arial" w:cs="Arial"/>
        <w:sz w:val="22"/>
        <w:szCs w:val="22"/>
      </w:rPr>
    </w:pPr>
    <w:r w:rsidRPr="00D97FB6">
      <w:rPr>
        <w:rFonts w:ascii="Arial" w:hAnsi="Arial" w:cs="Arial"/>
        <w:sz w:val="22"/>
        <w:szCs w:val="22"/>
      </w:rPr>
      <w:t>Stabstelle AuG</w:t>
    </w:r>
    <w:r w:rsidR="00A839E6" w:rsidRPr="00D97FB6">
      <w:rPr>
        <w:rFonts w:ascii="Arial" w:hAnsi="Arial" w:cs="Arial"/>
        <w:sz w:val="22"/>
        <w:szCs w:val="22"/>
      </w:rPr>
      <w:ptab w:relativeTo="margin" w:alignment="center" w:leader="none"/>
    </w:r>
    <w:r>
      <w:rPr>
        <w:rFonts w:ascii="Arial" w:hAnsi="Arial" w:cs="Arial"/>
        <w:sz w:val="22"/>
        <w:szCs w:val="22"/>
      </w:rPr>
      <w:t>Version</w:t>
    </w:r>
    <w:r w:rsidR="00F4081E" w:rsidRPr="00D97FB6">
      <w:rPr>
        <w:rFonts w:ascii="Arial" w:hAnsi="Arial" w:cs="Arial"/>
        <w:sz w:val="22"/>
        <w:szCs w:val="22"/>
      </w:rPr>
      <w:t xml:space="preserve"> : 22.11.2021</w:t>
    </w:r>
    <w:r w:rsidR="00F4081E" w:rsidRPr="00D97FB6">
      <w:rPr>
        <w:rFonts w:ascii="Arial" w:hAnsi="Arial" w:cs="Arial"/>
        <w:sz w:val="22"/>
        <w:szCs w:val="22"/>
      </w:rPr>
      <w:tab/>
    </w:r>
    <w:r w:rsidR="00F4081E" w:rsidRPr="00D97FB6">
      <w:rPr>
        <w:rFonts w:ascii="Arial" w:hAnsi="Arial" w:cs="Arial"/>
        <w:sz w:val="22"/>
        <w:szCs w:val="22"/>
      </w:rPr>
      <w:tab/>
    </w:r>
    <w:r w:rsidR="00F4081E" w:rsidRPr="00D97FB6">
      <w:rPr>
        <w:rFonts w:ascii="Arial" w:hAnsi="Arial" w:cs="Arial"/>
        <w:sz w:val="22"/>
        <w:szCs w:val="22"/>
      </w:rPr>
      <w:tab/>
    </w:r>
    <w:r w:rsidR="00F4081E" w:rsidRPr="00D97FB6">
      <w:rPr>
        <w:rFonts w:ascii="Arial" w:hAnsi="Arial" w:cs="Arial"/>
        <w:sz w:val="22"/>
        <w:szCs w:val="22"/>
      </w:rPr>
      <w:tab/>
    </w:r>
    <w:r w:rsidR="00F4081E" w:rsidRPr="00D97FB6">
      <w:rPr>
        <w:rFonts w:ascii="Arial" w:hAnsi="Arial" w:cs="Arial"/>
        <w:sz w:val="22"/>
        <w:szCs w:val="22"/>
      </w:rPr>
      <w:tab/>
    </w:r>
    <w:r w:rsidR="00F4081E" w:rsidRPr="00D97FB6">
      <w:rPr>
        <w:rFonts w:ascii="Arial" w:hAnsi="Arial" w:cs="Arial"/>
        <w:sz w:val="22"/>
        <w:szCs w:val="22"/>
      </w:rPr>
      <w:tab/>
    </w:r>
    <w:r w:rsidR="00A839E6" w:rsidRPr="00D97FB6">
      <w:rPr>
        <w:rFonts w:ascii="Arial" w:hAnsi="Arial" w:cs="Arial"/>
        <w:sz w:val="22"/>
        <w:szCs w:val="22"/>
      </w:rPr>
      <w:t xml:space="preserve">Seite </w:t>
    </w:r>
    <w:r w:rsidR="00A839E6" w:rsidRPr="00D97FB6">
      <w:rPr>
        <w:rFonts w:ascii="Arial" w:hAnsi="Arial" w:cs="Arial"/>
        <w:b/>
        <w:bCs/>
        <w:sz w:val="22"/>
        <w:szCs w:val="22"/>
      </w:rPr>
      <w:fldChar w:fldCharType="begin"/>
    </w:r>
    <w:r w:rsidR="00A839E6" w:rsidRPr="00D97FB6">
      <w:rPr>
        <w:rFonts w:ascii="Arial" w:hAnsi="Arial" w:cs="Arial"/>
        <w:b/>
        <w:bCs/>
        <w:sz w:val="22"/>
        <w:szCs w:val="22"/>
      </w:rPr>
      <w:instrText>PAGE  \* Arabic  \* MERGEFORMAT</w:instrText>
    </w:r>
    <w:r w:rsidR="00A839E6" w:rsidRPr="00D97FB6">
      <w:rPr>
        <w:rFonts w:ascii="Arial" w:hAnsi="Arial" w:cs="Arial"/>
        <w:b/>
        <w:bCs/>
        <w:sz w:val="22"/>
        <w:szCs w:val="22"/>
      </w:rPr>
      <w:fldChar w:fldCharType="separate"/>
    </w:r>
    <w:r w:rsidR="00D94E0F">
      <w:rPr>
        <w:rFonts w:ascii="Arial" w:hAnsi="Arial" w:cs="Arial"/>
        <w:b/>
        <w:bCs/>
        <w:noProof/>
        <w:sz w:val="22"/>
        <w:szCs w:val="22"/>
      </w:rPr>
      <w:t>4</w:t>
    </w:r>
    <w:r w:rsidR="00A839E6" w:rsidRPr="00D97FB6">
      <w:rPr>
        <w:rFonts w:ascii="Arial" w:hAnsi="Arial" w:cs="Arial"/>
        <w:b/>
        <w:bCs/>
        <w:sz w:val="22"/>
        <w:szCs w:val="22"/>
      </w:rPr>
      <w:fldChar w:fldCharType="end"/>
    </w:r>
    <w:r w:rsidR="00A839E6" w:rsidRPr="00D97FB6">
      <w:rPr>
        <w:rFonts w:ascii="Arial" w:hAnsi="Arial" w:cs="Arial"/>
        <w:sz w:val="22"/>
        <w:szCs w:val="22"/>
      </w:rPr>
      <w:t xml:space="preserve"> von </w:t>
    </w:r>
    <w:r w:rsidR="00A839E6" w:rsidRPr="00D97FB6">
      <w:rPr>
        <w:rFonts w:ascii="Arial" w:hAnsi="Arial" w:cs="Arial"/>
        <w:b/>
        <w:bCs/>
        <w:sz w:val="22"/>
        <w:szCs w:val="22"/>
      </w:rPr>
      <w:fldChar w:fldCharType="begin"/>
    </w:r>
    <w:r w:rsidR="00A839E6" w:rsidRPr="00D97FB6">
      <w:rPr>
        <w:rFonts w:ascii="Arial" w:hAnsi="Arial" w:cs="Arial"/>
        <w:b/>
        <w:bCs/>
        <w:sz w:val="22"/>
        <w:szCs w:val="22"/>
      </w:rPr>
      <w:instrText>NUMPAGES  \* Arabic  \* MERGEFORMAT</w:instrText>
    </w:r>
    <w:r w:rsidR="00A839E6" w:rsidRPr="00D97FB6">
      <w:rPr>
        <w:rFonts w:ascii="Arial" w:hAnsi="Arial" w:cs="Arial"/>
        <w:b/>
        <w:bCs/>
        <w:sz w:val="22"/>
        <w:szCs w:val="22"/>
      </w:rPr>
      <w:fldChar w:fldCharType="separate"/>
    </w:r>
    <w:r w:rsidR="00D94E0F">
      <w:rPr>
        <w:rFonts w:ascii="Arial" w:hAnsi="Arial" w:cs="Arial"/>
        <w:b/>
        <w:bCs/>
        <w:noProof/>
        <w:sz w:val="22"/>
        <w:szCs w:val="22"/>
      </w:rPr>
      <w:t>4</w:t>
    </w:r>
    <w:r w:rsidR="00A839E6" w:rsidRPr="00D97FB6">
      <w:rPr>
        <w:rFonts w:ascii="Arial" w:hAnsi="Arial" w:cs="Arial"/>
        <w:b/>
        <w:bCs/>
        <w:sz w:val="22"/>
        <w:szCs w:val="22"/>
      </w:rPr>
      <w:fldChar w:fldCharType="end"/>
    </w:r>
  </w:p>
  <w:p w:rsidR="00650DB6" w:rsidRPr="00D97FB6" w:rsidRDefault="00650DB6">
    <w:pPr>
      <w:rPr>
        <w:rFonts w:ascii="Arial" w:hAnsi="Arial" w:cs="Arial"/>
        <w:sz w:val="22"/>
        <w:szCs w:val="22"/>
      </w:rPr>
    </w:pPr>
  </w:p>
  <w:p w:rsidR="00650DB6" w:rsidRDefault="00650D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6C" w:rsidRDefault="0011796C" w:rsidP="0011796C">
      <w:r>
        <w:separator/>
      </w:r>
    </w:p>
  </w:footnote>
  <w:footnote w:type="continuationSeparator" w:id="0">
    <w:p w:rsidR="0011796C" w:rsidRDefault="0011796C" w:rsidP="0011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B6" w:rsidRDefault="00D97F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8D3" w:rsidRDefault="000F78D3" w:rsidP="000F78D3">
    <w:pPr>
      <w:ind w:left="2124"/>
      <w:rPr>
        <w:rFonts w:ascii="Arial" w:hAnsi="Arial" w:cs="Arial"/>
        <w:b/>
        <w:noProof/>
      </w:rPr>
    </w:pPr>
    <w:r w:rsidRPr="000B147C">
      <w:rPr>
        <w:rFonts w:ascii="Arial" w:hAnsi="Arial" w:cs="Arial"/>
        <w:b/>
        <w:noProof/>
      </w:rPr>
      <w:drawing>
        <wp:anchor distT="0" distB="0" distL="114300" distR="114300" simplePos="0" relativeHeight="251660288" behindDoc="0" locked="0" layoutInCell="1" allowOverlap="1" wp14:anchorId="4C9EC3DB" wp14:editId="01CC9655">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noProof/>
      </w:rPr>
      <w:t xml:space="preserve"> </w:t>
    </w:r>
  </w:p>
  <w:p w:rsidR="000F78D3" w:rsidRDefault="00630E3E" w:rsidP="000F78D3">
    <w:pPr>
      <w:ind w:left="2124"/>
      <w:rPr>
        <w:rFonts w:ascii="Arial" w:hAnsi="Arial" w:cs="Arial"/>
        <w:b/>
      </w:rPr>
    </w:pPr>
    <w:r>
      <w:rPr>
        <w:rFonts w:ascii="Arial" w:hAnsi="Arial" w:cs="Arial"/>
        <w:b/>
      </w:rPr>
      <w:t>Zugangserfassung negativ Getesteter</w:t>
    </w:r>
    <w:r w:rsidR="00E25612">
      <w:rPr>
        <w:rFonts w:ascii="Arial" w:hAnsi="Arial" w:cs="Arial"/>
        <w:b/>
      </w:rPr>
      <w:t xml:space="preserve"> </w:t>
    </w:r>
    <w:r>
      <w:rPr>
        <w:rFonts w:ascii="Arial" w:hAnsi="Arial" w:cs="Arial"/>
        <w:b/>
      </w:rPr>
      <w:t xml:space="preserve">zu </w:t>
    </w:r>
    <w:r w:rsidR="00E25612">
      <w:rPr>
        <w:rFonts w:ascii="Arial" w:hAnsi="Arial" w:cs="Arial"/>
        <w:b/>
      </w:rPr>
      <w:t>Arbeitsstätten</w:t>
    </w:r>
    <w:r w:rsidR="000F78D3" w:rsidRPr="000F78D3">
      <w:rPr>
        <w:rFonts w:ascii="Arial" w:hAnsi="Arial" w:cs="Arial"/>
        <w:b/>
      </w:rPr>
      <w:t xml:space="preserve"> nach § 28b Infektionsschutzgesetz </w:t>
    </w:r>
  </w:p>
  <w:p w:rsidR="00630E3E" w:rsidRPr="000F78D3" w:rsidRDefault="00630E3E" w:rsidP="000F78D3">
    <w:pPr>
      <w:ind w:left="2124"/>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B6" w:rsidRDefault="00D97FB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12" w:rsidRDefault="00E25612" w:rsidP="00E25612">
    <w:pPr>
      <w:ind w:left="2124"/>
      <w:rPr>
        <w:rFonts w:ascii="Arial" w:hAnsi="Arial" w:cs="Arial"/>
        <w:b/>
        <w:noProof/>
      </w:rPr>
    </w:pPr>
    <w:r w:rsidRPr="000B147C">
      <w:rPr>
        <w:rFonts w:ascii="Arial" w:hAnsi="Arial" w:cs="Arial"/>
        <w:b/>
        <w:noProof/>
      </w:rPr>
      <w:drawing>
        <wp:anchor distT="0" distB="0" distL="114300" distR="114300" simplePos="0" relativeHeight="251662336" behindDoc="0" locked="0" layoutInCell="1" allowOverlap="1" wp14:anchorId="35878164" wp14:editId="2A7BAA2D">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noProof/>
      </w:rPr>
      <w:t xml:space="preserve"> </w:t>
    </w:r>
  </w:p>
  <w:p w:rsidR="00E25612" w:rsidRPr="000F78D3" w:rsidRDefault="00E25612" w:rsidP="00E25612">
    <w:pPr>
      <w:ind w:left="2124"/>
      <w:rPr>
        <w:rFonts w:ascii="Arial" w:hAnsi="Arial" w:cs="Arial"/>
        <w:b/>
      </w:rPr>
    </w:pPr>
    <w:r w:rsidRPr="000F78D3">
      <w:rPr>
        <w:rFonts w:ascii="Arial" w:hAnsi="Arial" w:cs="Arial"/>
        <w:b/>
      </w:rPr>
      <w:t xml:space="preserve">Erfassungsdokument für die 3 G – Regelung </w:t>
    </w:r>
    <w:r>
      <w:rPr>
        <w:rFonts w:ascii="Arial" w:hAnsi="Arial" w:cs="Arial"/>
        <w:b/>
      </w:rPr>
      <w:t>in Arbeitsstätten</w:t>
    </w:r>
    <w:r w:rsidRPr="000F78D3">
      <w:rPr>
        <w:rFonts w:ascii="Arial" w:hAnsi="Arial" w:cs="Arial"/>
        <w:b/>
      </w:rPr>
      <w:t xml:space="preserve"> nach § 28b Infektionsschutzgesetz </w:t>
    </w:r>
  </w:p>
  <w:p w:rsidR="00E25612" w:rsidRDefault="00E25612" w:rsidP="00E25612">
    <w:pPr>
      <w:ind w:left="2124"/>
      <w:rPr>
        <w:rFonts w:ascii="Arial" w:hAnsi="Arial" w:cs="Arial"/>
        <w:b/>
      </w:rPr>
    </w:pPr>
    <w:r w:rsidRPr="000F78D3">
      <w:rPr>
        <w:rFonts w:ascii="Arial" w:hAnsi="Arial" w:cs="Arial"/>
        <w:b/>
      </w:rPr>
      <w:t xml:space="preserve">für </w:t>
    </w:r>
    <w:r>
      <w:rPr>
        <w:rFonts w:ascii="Arial" w:hAnsi="Arial" w:cs="Arial"/>
        <w:b/>
      </w:rPr>
      <w:t>Getestete</w:t>
    </w:r>
  </w:p>
  <w:p w:rsidR="00E25612" w:rsidRDefault="00E25612" w:rsidP="00E25612">
    <w:pPr>
      <w:ind w:left="212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15F68"/>
    <w:multiLevelType w:val="hybridMultilevel"/>
    <w:tmpl w:val="E4C609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64769C"/>
    <w:multiLevelType w:val="hybridMultilevel"/>
    <w:tmpl w:val="3E7EC2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8D1099"/>
    <w:multiLevelType w:val="hybridMultilevel"/>
    <w:tmpl w:val="FCCA70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F8"/>
    <w:rsid w:val="00002066"/>
    <w:rsid w:val="000673FB"/>
    <w:rsid w:val="000D35E7"/>
    <w:rsid w:val="000F78D3"/>
    <w:rsid w:val="0011796C"/>
    <w:rsid w:val="001245EE"/>
    <w:rsid w:val="00140DFE"/>
    <w:rsid w:val="001B0A16"/>
    <w:rsid w:val="001C32E1"/>
    <w:rsid w:val="00235B12"/>
    <w:rsid w:val="002A3455"/>
    <w:rsid w:val="002A4A89"/>
    <w:rsid w:val="003147F7"/>
    <w:rsid w:val="003271F8"/>
    <w:rsid w:val="003371F6"/>
    <w:rsid w:val="00403501"/>
    <w:rsid w:val="004045DB"/>
    <w:rsid w:val="00453C85"/>
    <w:rsid w:val="005034C6"/>
    <w:rsid w:val="00525524"/>
    <w:rsid w:val="005C6EA2"/>
    <w:rsid w:val="00630E3E"/>
    <w:rsid w:val="00633409"/>
    <w:rsid w:val="0064502A"/>
    <w:rsid w:val="00650DB6"/>
    <w:rsid w:val="006C3483"/>
    <w:rsid w:val="006E439D"/>
    <w:rsid w:val="0076263F"/>
    <w:rsid w:val="00836708"/>
    <w:rsid w:val="008647CF"/>
    <w:rsid w:val="008C7790"/>
    <w:rsid w:val="00912592"/>
    <w:rsid w:val="00914268"/>
    <w:rsid w:val="00965323"/>
    <w:rsid w:val="009734C6"/>
    <w:rsid w:val="00A1093C"/>
    <w:rsid w:val="00A65B78"/>
    <w:rsid w:val="00A839E6"/>
    <w:rsid w:val="00AE3857"/>
    <w:rsid w:val="00B63501"/>
    <w:rsid w:val="00BF691A"/>
    <w:rsid w:val="00CB0EE5"/>
    <w:rsid w:val="00CC74AA"/>
    <w:rsid w:val="00CD793E"/>
    <w:rsid w:val="00CE74C8"/>
    <w:rsid w:val="00D8635E"/>
    <w:rsid w:val="00D94E0F"/>
    <w:rsid w:val="00D97FB6"/>
    <w:rsid w:val="00E25612"/>
    <w:rsid w:val="00E60B7C"/>
    <w:rsid w:val="00E70D48"/>
    <w:rsid w:val="00E87BD7"/>
    <w:rsid w:val="00ED1BAB"/>
    <w:rsid w:val="00EE621D"/>
    <w:rsid w:val="00F4081E"/>
    <w:rsid w:val="00F50728"/>
    <w:rsid w:val="00F81B89"/>
    <w:rsid w:val="00FF5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237B600C-74C3-4531-8033-39C3FA26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53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71F8"/>
    <w:pPr>
      <w:ind w:left="720"/>
      <w:contextualSpacing/>
    </w:pPr>
  </w:style>
  <w:style w:type="paragraph" w:styleId="Kopfzeile">
    <w:name w:val="header"/>
    <w:basedOn w:val="Standard"/>
    <w:link w:val="KopfzeileZchn"/>
    <w:uiPriority w:val="99"/>
    <w:unhideWhenUsed/>
    <w:rsid w:val="0011796C"/>
    <w:pPr>
      <w:tabs>
        <w:tab w:val="center" w:pos="4536"/>
        <w:tab w:val="right" w:pos="9072"/>
      </w:tabs>
    </w:pPr>
  </w:style>
  <w:style w:type="character" w:customStyle="1" w:styleId="KopfzeileZchn">
    <w:name w:val="Kopfzeile Zchn"/>
    <w:basedOn w:val="Absatz-Standardschriftart"/>
    <w:link w:val="Kopfzeile"/>
    <w:uiPriority w:val="99"/>
    <w:rsid w:val="0011796C"/>
    <w:rPr>
      <w:sz w:val="24"/>
      <w:szCs w:val="24"/>
    </w:rPr>
  </w:style>
  <w:style w:type="paragraph" w:styleId="Fuzeile">
    <w:name w:val="footer"/>
    <w:basedOn w:val="Standard"/>
    <w:link w:val="FuzeileZchn"/>
    <w:uiPriority w:val="99"/>
    <w:unhideWhenUsed/>
    <w:rsid w:val="0011796C"/>
    <w:pPr>
      <w:tabs>
        <w:tab w:val="center" w:pos="4536"/>
        <w:tab w:val="right" w:pos="9072"/>
      </w:tabs>
    </w:pPr>
  </w:style>
  <w:style w:type="character" w:customStyle="1" w:styleId="FuzeileZchn">
    <w:name w:val="Fußzeile Zchn"/>
    <w:basedOn w:val="Absatz-Standardschriftart"/>
    <w:link w:val="Fuzeile"/>
    <w:uiPriority w:val="99"/>
    <w:rsid w:val="0011796C"/>
    <w:rPr>
      <w:sz w:val="24"/>
      <w:szCs w:val="24"/>
    </w:rPr>
  </w:style>
  <w:style w:type="paragraph" w:styleId="Sprechblasentext">
    <w:name w:val="Balloon Text"/>
    <w:basedOn w:val="Standard"/>
    <w:link w:val="SprechblasentextZchn"/>
    <w:uiPriority w:val="99"/>
    <w:semiHidden/>
    <w:unhideWhenUsed/>
    <w:rsid w:val="001245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45EE"/>
    <w:rPr>
      <w:rFonts w:ascii="Segoe UI" w:hAnsi="Segoe UI" w:cs="Segoe UI"/>
      <w:sz w:val="18"/>
      <w:szCs w:val="18"/>
    </w:rPr>
  </w:style>
  <w:style w:type="paragraph" w:styleId="Funotentext">
    <w:name w:val="footnote text"/>
    <w:basedOn w:val="Standard"/>
    <w:link w:val="FunotentextZchn"/>
    <w:uiPriority w:val="99"/>
    <w:unhideWhenUsed/>
    <w:rsid w:val="003147F7"/>
    <w:rPr>
      <w:sz w:val="20"/>
      <w:szCs w:val="20"/>
    </w:rPr>
  </w:style>
  <w:style w:type="character" w:customStyle="1" w:styleId="FunotentextZchn">
    <w:name w:val="Fußnotentext Zchn"/>
    <w:basedOn w:val="Absatz-Standardschriftart"/>
    <w:link w:val="Funotentext"/>
    <w:uiPriority w:val="99"/>
    <w:rsid w:val="003147F7"/>
  </w:style>
  <w:style w:type="character" w:styleId="Funotenzeichen">
    <w:name w:val="footnote reference"/>
    <w:basedOn w:val="Absatz-Standardschriftart"/>
    <w:uiPriority w:val="99"/>
    <w:semiHidden/>
    <w:unhideWhenUsed/>
    <w:rsid w:val="003147F7"/>
    <w:rPr>
      <w:vertAlign w:val="superscript"/>
    </w:rPr>
  </w:style>
  <w:style w:type="character" w:styleId="Hyperlink">
    <w:name w:val="Hyperlink"/>
    <w:basedOn w:val="Absatz-Standardschriftart"/>
    <w:uiPriority w:val="99"/>
    <w:unhideWhenUsed/>
    <w:rsid w:val="00973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ath-datenschutzzentrum-ff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127E-417F-487B-91D6-564AC7D7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Bischöfliches Ordinariat Mainz</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Knauer</dc:creator>
  <cp:keywords/>
  <dc:description/>
  <cp:lastModifiedBy>Wolfgang Knauer</cp:lastModifiedBy>
  <cp:revision>2</cp:revision>
  <cp:lastPrinted>2021-11-22T12:54:00Z</cp:lastPrinted>
  <dcterms:created xsi:type="dcterms:W3CDTF">2021-11-23T19:06:00Z</dcterms:created>
  <dcterms:modified xsi:type="dcterms:W3CDTF">2021-11-23T19:06:00Z</dcterms:modified>
</cp:coreProperties>
</file>