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C0" w:rsidRPr="00D167A1" w:rsidRDefault="000D6FC0" w:rsidP="00BF5729">
      <w:pPr>
        <w:rPr>
          <w:rFonts w:ascii="Arial" w:hAnsi="Arial" w:cs="Arial"/>
          <w:sz w:val="22"/>
          <w:szCs w:val="22"/>
        </w:rPr>
      </w:pPr>
      <w:r>
        <w:rPr>
          <w:rFonts w:ascii="Arial" w:hAnsi="Arial" w:cs="Arial"/>
          <w:sz w:val="22"/>
          <w:szCs w:val="22"/>
        </w:rPr>
        <w:t>Ob und in welchem Rahmen Aktivitäten in einem Bürobetrieb inkl. Sitzungen und Publikumsverkehr stattfinden</w:t>
      </w:r>
      <w:r w:rsidRPr="00D167A1">
        <w:rPr>
          <w:rFonts w:ascii="Arial" w:hAnsi="Arial" w:cs="Arial"/>
          <w:sz w:val="22"/>
          <w:szCs w:val="22"/>
        </w:rPr>
        <w:t xml:space="preserve"> können hängt maßgeblich davon ab, wie ein </w:t>
      </w:r>
      <w:r w:rsidRPr="00D167A1">
        <w:rPr>
          <w:rFonts w:ascii="Arial" w:hAnsi="Arial" w:cs="Arial"/>
          <w:sz w:val="22"/>
          <w:szCs w:val="22"/>
          <w:u w:val="single"/>
        </w:rPr>
        <w:t>Ansteckungsrisiko mit dem SARS-CoV-2 verhindert, bzw. auf ein vertretbares Maß reduziert</w:t>
      </w:r>
      <w:r w:rsidRPr="00D167A1">
        <w:rPr>
          <w:rFonts w:ascii="Arial" w:hAnsi="Arial" w:cs="Arial"/>
          <w:sz w:val="22"/>
          <w:szCs w:val="22"/>
        </w:rPr>
        <w:t xml:space="preserve"> werden kann. Zielführend ist es hierbei, den Übertragungsweg über die Luft mit Abstand zwischen den Personen und den Übertragungsweg über die Hände durch Handhygiene zu unterbrechen.</w:t>
      </w:r>
    </w:p>
    <w:p w:rsidR="00522D51" w:rsidRDefault="00522D51" w:rsidP="00137B08">
      <w:pPr>
        <w:rPr>
          <w:rFonts w:ascii="Arial" w:hAnsi="Arial" w:cs="Arial"/>
          <w:sz w:val="22"/>
          <w:szCs w:val="22"/>
        </w:rPr>
      </w:pPr>
    </w:p>
    <w:p w:rsidR="00967C00" w:rsidRDefault="00967C00" w:rsidP="00967C00">
      <w:pPr>
        <w:rPr>
          <w:rFonts w:ascii="Arial" w:hAnsi="Arial" w:cs="Arial"/>
          <w:sz w:val="22"/>
          <w:szCs w:val="22"/>
        </w:rPr>
      </w:pPr>
      <w:r>
        <w:rPr>
          <w:rFonts w:ascii="Arial" w:hAnsi="Arial" w:cs="Arial"/>
          <w:sz w:val="22"/>
          <w:szCs w:val="22"/>
        </w:rPr>
        <w:t>Diese Vorlage dient den Verantwortungsträgern als Planu</w:t>
      </w:r>
      <w:r w:rsidR="000D6FC0">
        <w:rPr>
          <w:rFonts w:ascii="Arial" w:hAnsi="Arial" w:cs="Arial"/>
          <w:sz w:val="22"/>
          <w:szCs w:val="22"/>
        </w:rPr>
        <w:t xml:space="preserve">ngshilfe, um Aktivitäten </w:t>
      </w:r>
      <w:r>
        <w:rPr>
          <w:rFonts w:ascii="Arial" w:hAnsi="Arial" w:cs="Arial"/>
          <w:sz w:val="22"/>
          <w:szCs w:val="22"/>
        </w:rPr>
        <w:t xml:space="preserve">hinsichtlich des Ansteckungsrisikos sicher und gesundheitsgerecht zu gestalten. Das Ergebnis dient als Hygienekonzept und ist als Ergänzung zur vorhandenen </w:t>
      </w:r>
      <w:r w:rsidRPr="003902D3">
        <w:rPr>
          <w:rFonts w:ascii="Arial" w:hAnsi="Arial" w:cs="Arial"/>
          <w:sz w:val="22"/>
          <w:szCs w:val="22"/>
        </w:rPr>
        <w:t>Gefährdungsbeurteilung anzusehen</w:t>
      </w:r>
      <w:r>
        <w:rPr>
          <w:rFonts w:ascii="Arial" w:hAnsi="Arial" w:cs="Arial"/>
          <w:sz w:val="22"/>
          <w:szCs w:val="22"/>
        </w:rPr>
        <w:t>.</w:t>
      </w:r>
    </w:p>
    <w:p w:rsidR="000D6FC0" w:rsidRDefault="000D6FC0" w:rsidP="00967C00">
      <w:pPr>
        <w:rPr>
          <w:rFonts w:ascii="Arial" w:hAnsi="Arial" w:cs="Arial"/>
          <w:sz w:val="22"/>
          <w:szCs w:val="22"/>
        </w:rPr>
      </w:pPr>
    </w:p>
    <w:p w:rsidR="000D6FC0" w:rsidRPr="00D167A1" w:rsidRDefault="000D6FC0" w:rsidP="000D6FC0">
      <w:pPr>
        <w:rPr>
          <w:rFonts w:ascii="Arial" w:hAnsi="Arial" w:cs="Arial"/>
          <w:sz w:val="22"/>
          <w:szCs w:val="22"/>
        </w:rPr>
      </w:pPr>
      <w:r w:rsidRPr="00D167A1">
        <w:rPr>
          <w:rFonts w:ascii="Arial" w:hAnsi="Arial" w:cs="Arial"/>
          <w:sz w:val="22"/>
          <w:szCs w:val="22"/>
        </w:rPr>
        <w:t>Grundlage für diese Beurteilung stellen die übliche Umgebung, die</w:t>
      </w:r>
      <w:r w:rsidR="00DD15F1">
        <w:rPr>
          <w:rFonts w:ascii="Arial" w:hAnsi="Arial" w:cs="Arial"/>
          <w:sz w:val="22"/>
          <w:szCs w:val="22"/>
        </w:rPr>
        <w:t xml:space="preserve"> Organisation und die Abläufe de</w:t>
      </w:r>
      <w:r w:rsidRPr="00D167A1">
        <w:rPr>
          <w:rFonts w:ascii="Arial" w:hAnsi="Arial" w:cs="Arial"/>
          <w:sz w:val="22"/>
          <w:szCs w:val="22"/>
        </w:rPr>
        <w:t>r jeweiligen Aktivität dar. Wenn die Rahmenbedingungen von Aktivitäten gleich sind, reicht eine Beurteilung aus. Für die Planung ist wie folgt vorzugehen:</w:t>
      </w:r>
    </w:p>
    <w:p w:rsidR="000D6FC0" w:rsidRPr="00D167A1" w:rsidRDefault="000D6FC0" w:rsidP="000D6FC0">
      <w:pPr>
        <w:ind w:left="142"/>
        <w:rPr>
          <w:rFonts w:ascii="Arial" w:hAnsi="Arial" w:cs="Arial"/>
          <w:sz w:val="22"/>
          <w:szCs w:val="22"/>
        </w:rPr>
      </w:pPr>
    </w:p>
    <w:p w:rsidR="000D6FC0" w:rsidRDefault="000D6FC0" w:rsidP="000D6FC0">
      <w:pPr>
        <w:pStyle w:val="Listenabsatz"/>
        <w:numPr>
          <w:ilvl w:val="0"/>
          <w:numId w:val="7"/>
        </w:numPr>
        <w:rPr>
          <w:rFonts w:ascii="Arial" w:hAnsi="Arial" w:cs="Arial"/>
          <w:sz w:val="22"/>
          <w:szCs w:val="22"/>
        </w:rPr>
      </w:pPr>
      <w:r>
        <w:rPr>
          <w:rFonts w:ascii="Arial" w:hAnsi="Arial" w:cs="Arial"/>
          <w:sz w:val="22"/>
          <w:szCs w:val="22"/>
        </w:rPr>
        <w:t>Legen Sie die Betrachtungseinheit fest. Dabei kann es sich um ein Dezernat, eine Abteilung, eine Arbeitsstätte, ein Pfarrbüro, eine Einrichtung</w:t>
      </w:r>
      <w:r w:rsidR="00437790">
        <w:rPr>
          <w:rFonts w:ascii="Arial" w:hAnsi="Arial" w:cs="Arial"/>
          <w:sz w:val="22"/>
          <w:szCs w:val="22"/>
        </w:rPr>
        <w:t>, eine Konferenz</w:t>
      </w:r>
      <w:r>
        <w:rPr>
          <w:rFonts w:ascii="Arial" w:hAnsi="Arial" w:cs="Arial"/>
          <w:sz w:val="22"/>
          <w:szCs w:val="22"/>
        </w:rPr>
        <w:t xml:space="preserve"> oder bei besonderen Fällen auch um einen konkreten Arbeitsplatz handeln.</w:t>
      </w:r>
    </w:p>
    <w:p w:rsidR="000D6FC0" w:rsidRPr="00D167A1" w:rsidRDefault="000D6FC0" w:rsidP="000D6FC0">
      <w:pPr>
        <w:numPr>
          <w:ilvl w:val="0"/>
          <w:numId w:val="7"/>
        </w:numPr>
        <w:rPr>
          <w:rFonts w:ascii="Arial" w:hAnsi="Arial" w:cs="Arial"/>
          <w:sz w:val="22"/>
          <w:szCs w:val="22"/>
        </w:rPr>
      </w:pPr>
      <w:r w:rsidRPr="00D167A1">
        <w:rPr>
          <w:rFonts w:ascii="Arial" w:hAnsi="Arial" w:cs="Arial"/>
          <w:sz w:val="22"/>
          <w:szCs w:val="22"/>
        </w:rPr>
        <w:t xml:space="preserve">Überprüfen Sie kritisch, ob die jeweiligen Anforderungen an die Organisation eingehalten werden (Ja) oder nicht (Nein). Ergänzen Sie ggf. Anforderungen, die durch Ihren Landkreis oder Ihre kreisfreie Stadt an Sie gestellt werden. </w:t>
      </w:r>
    </w:p>
    <w:p w:rsidR="000D6FC0" w:rsidRPr="00D167A1" w:rsidRDefault="000D6FC0" w:rsidP="000D6FC0">
      <w:pPr>
        <w:numPr>
          <w:ilvl w:val="0"/>
          <w:numId w:val="7"/>
        </w:numPr>
        <w:rPr>
          <w:rFonts w:ascii="Arial" w:hAnsi="Arial" w:cs="Arial"/>
          <w:sz w:val="22"/>
          <w:szCs w:val="22"/>
        </w:rPr>
      </w:pPr>
      <w:r w:rsidRPr="00D167A1">
        <w:rPr>
          <w:rFonts w:ascii="Arial" w:hAnsi="Arial" w:cs="Arial"/>
          <w:sz w:val="22"/>
          <w:szCs w:val="22"/>
        </w:rPr>
        <w:t>Dokumentieren Sie, wie Sie die Anforderung umsetzen und welche Maßnahmen dafür erforderlich sind.</w:t>
      </w:r>
    </w:p>
    <w:p w:rsidR="000D6FC0" w:rsidRPr="00D167A1" w:rsidRDefault="000D6FC0" w:rsidP="000D6FC0">
      <w:pPr>
        <w:numPr>
          <w:ilvl w:val="0"/>
          <w:numId w:val="7"/>
        </w:numPr>
        <w:rPr>
          <w:rFonts w:ascii="Arial" w:hAnsi="Arial" w:cs="Arial"/>
          <w:sz w:val="22"/>
          <w:szCs w:val="22"/>
        </w:rPr>
      </w:pPr>
      <w:r w:rsidRPr="00D167A1">
        <w:rPr>
          <w:rFonts w:ascii="Arial" w:hAnsi="Arial" w:cs="Arial"/>
          <w:sz w:val="22"/>
          <w:szCs w:val="22"/>
        </w:rPr>
        <w:t>Bei Veränderungen, insbesondere der Umgebung, der Organisation oder der Abläufe, ist das Konzept kritisch zu prüfen und ggf. anzupassen.</w:t>
      </w:r>
    </w:p>
    <w:p w:rsidR="000D6FC0" w:rsidRPr="003902D3" w:rsidRDefault="000D6FC0" w:rsidP="00967C00">
      <w:pPr>
        <w:rPr>
          <w:rFonts w:ascii="Arial" w:hAnsi="Arial" w:cs="Arial"/>
          <w:sz w:val="22"/>
          <w:szCs w:val="22"/>
        </w:rPr>
      </w:pPr>
    </w:p>
    <w:p w:rsidR="000B147C" w:rsidRPr="000B147C" w:rsidRDefault="000B147C" w:rsidP="000D6FC0">
      <w:pPr>
        <w:rPr>
          <w:rFonts w:ascii="Arial" w:hAnsi="Arial" w:cs="Arial"/>
          <w:sz w:val="22"/>
          <w:szCs w:val="22"/>
        </w:rPr>
      </w:pPr>
    </w:p>
    <w:tbl>
      <w:tblPr>
        <w:tblStyle w:val="Tabellenraster"/>
        <w:tblW w:w="0" w:type="auto"/>
        <w:tblInd w:w="-5" w:type="dxa"/>
        <w:tblLook w:val="04A0" w:firstRow="1" w:lastRow="0" w:firstColumn="1" w:lastColumn="0" w:noHBand="0" w:noVBand="1"/>
      </w:tblPr>
      <w:tblGrid>
        <w:gridCol w:w="9741"/>
      </w:tblGrid>
      <w:tr w:rsidR="000B147C" w:rsidTr="002E0FF1">
        <w:trPr>
          <w:trHeight w:val="311"/>
        </w:trPr>
        <w:tc>
          <w:tcPr>
            <w:tcW w:w="9741" w:type="dxa"/>
            <w:shd w:val="clear" w:color="auto" w:fill="D9D9D9" w:themeFill="background1" w:themeFillShade="D9"/>
            <w:vAlign w:val="center"/>
          </w:tcPr>
          <w:p w:rsidR="000B147C" w:rsidRPr="00137B08" w:rsidRDefault="000D6FC0" w:rsidP="000D6FC0">
            <w:pPr>
              <w:ind w:left="142"/>
              <w:rPr>
                <w:rFonts w:ascii="Arial" w:hAnsi="Arial" w:cs="Arial"/>
                <w:b/>
                <w:sz w:val="20"/>
                <w:szCs w:val="20"/>
              </w:rPr>
            </w:pPr>
            <w:r>
              <w:rPr>
                <w:rFonts w:ascii="Arial" w:hAnsi="Arial" w:cs="Arial"/>
                <w:b/>
                <w:sz w:val="20"/>
                <w:szCs w:val="20"/>
              </w:rPr>
              <w:t>Betrachtungseinheit</w:t>
            </w:r>
          </w:p>
        </w:tc>
      </w:tr>
      <w:tr w:rsidR="000B147C" w:rsidTr="002E0FF1">
        <w:trPr>
          <w:trHeight w:val="428"/>
        </w:trPr>
        <w:tc>
          <w:tcPr>
            <w:tcW w:w="9741" w:type="dxa"/>
          </w:tcPr>
          <w:p w:rsidR="000B147C" w:rsidRPr="00137B08" w:rsidRDefault="000B147C" w:rsidP="000B147C">
            <w:pPr>
              <w:rPr>
                <w:rFonts w:ascii="Arial" w:hAnsi="Arial" w:cs="Arial"/>
                <w:sz w:val="20"/>
                <w:szCs w:val="20"/>
              </w:rPr>
            </w:pPr>
          </w:p>
        </w:tc>
      </w:tr>
    </w:tbl>
    <w:p w:rsidR="000B147C" w:rsidRDefault="000B147C" w:rsidP="000B147C">
      <w:pPr>
        <w:rPr>
          <w:rFonts w:ascii="Myriad Pro" w:hAnsi="Myriad Pro" w:cs="Arial"/>
          <w:sz w:val="18"/>
          <w:szCs w:val="18"/>
        </w:rPr>
      </w:pPr>
    </w:p>
    <w:p w:rsidR="000B147C" w:rsidRDefault="000B147C" w:rsidP="000B147C">
      <w:pPr>
        <w:ind w:left="142"/>
        <w:rPr>
          <w:rFonts w:ascii="Myriad Pro" w:hAnsi="Myriad Pro" w:cs="Arial"/>
          <w:sz w:val="22"/>
        </w:rPr>
      </w:pPr>
    </w:p>
    <w:tbl>
      <w:tblPr>
        <w:tblStyle w:val="Tabellenraster"/>
        <w:tblW w:w="9776" w:type="dxa"/>
        <w:tblLayout w:type="fixed"/>
        <w:tblLook w:val="04A0" w:firstRow="1" w:lastRow="0" w:firstColumn="1" w:lastColumn="0" w:noHBand="0" w:noVBand="1"/>
      </w:tblPr>
      <w:tblGrid>
        <w:gridCol w:w="4762"/>
        <w:gridCol w:w="680"/>
        <w:gridCol w:w="4334"/>
      </w:tblGrid>
      <w:tr w:rsidR="00182485" w:rsidTr="00BF5729">
        <w:trPr>
          <w:trHeight w:val="403"/>
        </w:trPr>
        <w:tc>
          <w:tcPr>
            <w:tcW w:w="4762" w:type="dxa"/>
            <w:shd w:val="clear" w:color="auto" w:fill="D9D9D9" w:themeFill="background1" w:themeFillShade="D9"/>
            <w:vAlign w:val="center"/>
          </w:tcPr>
          <w:p w:rsidR="00182485" w:rsidRPr="000B147C" w:rsidRDefault="000D6FC0" w:rsidP="00137B08">
            <w:pPr>
              <w:rPr>
                <w:rFonts w:ascii="Arial" w:hAnsi="Arial" w:cs="Arial"/>
                <w:b/>
                <w:sz w:val="20"/>
                <w:szCs w:val="20"/>
              </w:rPr>
            </w:pPr>
            <w:r>
              <w:rPr>
                <w:rFonts w:ascii="Arial" w:hAnsi="Arial" w:cs="Arial"/>
                <w:b/>
                <w:sz w:val="20"/>
                <w:szCs w:val="20"/>
              </w:rPr>
              <w:t>Organisation</w:t>
            </w:r>
          </w:p>
        </w:tc>
        <w:tc>
          <w:tcPr>
            <w:tcW w:w="680" w:type="dxa"/>
            <w:shd w:val="clear" w:color="auto" w:fill="D9D9D9" w:themeFill="background1" w:themeFillShade="D9"/>
            <w:vAlign w:val="center"/>
          </w:tcPr>
          <w:p w:rsidR="00182485" w:rsidRPr="000B147C" w:rsidRDefault="00182485" w:rsidP="00137B08">
            <w:pPr>
              <w:rPr>
                <w:rFonts w:ascii="Arial" w:hAnsi="Arial" w:cs="Arial"/>
                <w:b/>
                <w:sz w:val="20"/>
                <w:szCs w:val="20"/>
              </w:rPr>
            </w:pPr>
            <w:r w:rsidRPr="000B147C">
              <w:rPr>
                <w:rFonts w:ascii="Arial" w:hAnsi="Arial" w:cs="Arial"/>
                <w:b/>
                <w:sz w:val="20"/>
                <w:szCs w:val="20"/>
              </w:rPr>
              <w:t>Ja</w:t>
            </w:r>
            <w:r>
              <w:rPr>
                <w:rFonts w:ascii="Arial" w:hAnsi="Arial" w:cs="Arial"/>
                <w:b/>
                <w:sz w:val="20"/>
                <w:szCs w:val="20"/>
              </w:rPr>
              <w:t>/</w:t>
            </w:r>
            <w:r>
              <w:rPr>
                <w:rFonts w:ascii="Arial" w:hAnsi="Arial" w:cs="Arial"/>
                <w:b/>
                <w:sz w:val="20"/>
                <w:szCs w:val="20"/>
              </w:rPr>
              <w:br/>
              <w:t>Nein</w:t>
            </w:r>
          </w:p>
        </w:tc>
        <w:tc>
          <w:tcPr>
            <w:tcW w:w="4334" w:type="dxa"/>
            <w:shd w:val="clear" w:color="auto" w:fill="D9D9D9" w:themeFill="background1" w:themeFillShade="D9"/>
            <w:vAlign w:val="center"/>
          </w:tcPr>
          <w:p w:rsidR="00182485" w:rsidRPr="000B147C" w:rsidRDefault="00182485" w:rsidP="00BF5729">
            <w:pPr>
              <w:rPr>
                <w:rFonts w:ascii="Arial" w:hAnsi="Arial" w:cs="Arial"/>
                <w:b/>
                <w:sz w:val="20"/>
                <w:szCs w:val="20"/>
              </w:rPr>
            </w:pPr>
            <w:r>
              <w:rPr>
                <w:rFonts w:ascii="Arial" w:hAnsi="Arial" w:cs="Arial"/>
                <w:b/>
                <w:sz w:val="20"/>
                <w:szCs w:val="20"/>
              </w:rPr>
              <w:t>Umsetzung/</w:t>
            </w:r>
            <w:r w:rsidR="00BF5729">
              <w:rPr>
                <w:rFonts w:ascii="Arial" w:hAnsi="Arial" w:cs="Arial"/>
                <w:b/>
                <w:sz w:val="20"/>
                <w:szCs w:val="20"/>
              </w:rPr>
              <w:t xml:space="preserve"> Schutzmaßnahmen</w:t>
            </w:r>
          </w:p>
        </w:tc>
      </w:tr>
      <w:tr w:rsidR="00182485" w:rsidTr="00BF5729">
        <w:trPr>
          <w:trHeight w:val="70"/>
        </w:trPr>
        <w:tc>
          <w:tcPr>
            <w:tcW w:w="4762" w:type="dxa"/>
          </w:tcPr>
          <w:p w:rsidR="00182485" w:rsidRPr="002F4842" w:rsidRDefault="00D81BEE" w:rsidP="002E0FF1">
            <w:pPr>
              <w:rPr>
                <w:rFonts w:ascii="Arial" w:hAnsi="Arial" w:cs="Arial"/>
                <w:sz w:val="20"/>
                <w:szCs w:val="20"/>
                <w:u w:val="single"/>
              </w:rPr>
            </w:pPr>
            <w:r w:rsidRPr="002F4842">
              <w:rPr>
                <w:rFonts w:ascii="Arial" w:hAnsi="Arial" w:cs="Arial"/>
                <w:sz w:val="20"/>
                <w:szCs w:val="20"/>
                <w:u w:val="single"/>
              </w:rPr>
              <w:t>Verantwortung</w:t>
            </w:r>
          </w:p>
          <w:p w:rsidR="00D81BEE" w:rsidRPr="002F4842" w:rsidRDefault="00D81BEE" w:rsidP="002E0FF1">
            <w:pPr>
              <w:rPr>
                <w:rFonts w:ascii="Arial" w:hAnsi="Arial" w:cs="Arial"/>
                <w:sz w:val="20"/>
                <w:szCs w:val="20"/>
              </w:rPr>
            </w:pPr>
            <w:r w:rsidRPr="002F4842">
              <w:rPr>
                <w:rFonts w:ascii="Arial" w:hAnsi="Arial" w:cs="Arial"/>
                <w:sz w:val="20"/>
                <w:szCs w:val="20"/>
              </w:rPr>
              <w:t>Für die Einhaltung des Hygienekonzeptes ist eine volljährige Person vor Ort benannt.</w:t>
            </w:r>
          </w:p>
          <w:p w:rsidR="00D81BEE" w:rsidRPr="002F4842" w:rsidRDefault="00D81BEE" w:rsidP="002E0FF1">
            <w:pPr>
              <w:rPr>
                <w:rFonts w:ascii="Arial" w:hAnsi="Arial" w:cs="Arial"/>
                <w:sz w:val="20"/>
                <w:szCs w:val="20"/>
              </w:rPr>
            </w:pPr>
          </w:p>
        </w:tc>
        <w:tc>
          <w:tcPr>
            <w:tcW w:w="680" w:type="dxa"/>
            <w:vAlign w:val="center"/>
          </w:tcPr>
          <w:p w:rsidR="00182485" w:rsidRPr="00D81BEE" w:rsidRDefault="00182485" w:rsidP="00137B08">
            <w:pPr>
              <w:jc w:val="center"/>
              <w:rPr>
                <w:rFonts w:ascii="Arial" w:hAnsi="Arial" w:cs="Arial"/>
                <w:sz w:val="18"/>
                <w:szCs w:val="18"/>
              </w:rPr>
            </w:pPr>
          </w:p>
        </w:tc>
        <w:tc>
          <w:tcPr>
            <w:tcW w:w="4334" w:type="dxa"/>
          </w:tcPr>
          <w:p w:rsidR="00182485" w:rsidRPr="00D81BEE" w:rsidRDefault="00182485" w:rsidP="000B147C">
            <w:pPr>
              <w:rPr>
                <w:rFonts w:ascii="Arial" w:hAnsi="Arial" w:cs="Arial"/>
                <w:sz w:val="18"/>
                <w:szCs w:val="18"/>
              </w:rPr>
            </w:pPr>
          </w:p>
        </w:tc>
      </w:tr>
      <w:tr w:rsidR="00BF5729" w:rsidTr="00BF5729">
        <w:trPr>
          <w:trHeight w:val="70"/>
        </w:trPr>
        <w:tc>
          <w:tcPr>
            <w:tcW w:w="4762" w:type="dxa"/>
          </w:tcPr>
          <w:p w:rsidR="00BF5729" w:rsidRPr="002F4842" w:rsidRDefault="00D81BEE" w:rsidP="002E0FF1">
            <w:pPr>
              <w:rPr>
                <w:rFonts w:ascii="Arial" w:hAnsi="Arial" w:cs="Arial"/>
                <w:sz w:val="20"/>
                <w:szCs w:val="20"/>
                <w:u w:val="single"/>
              </w:rPr>
            </w:pPr>
            <w:r w:rsidRPr="002F4842">
              <w:rPr>
                <w:rFonts w:ascii="Arial" w:hAnsi="Arial" w:cs="Arial"/>
                <w:sz w:val="20"/>
                <w:szCs w:val="20"/>
                <w:u w:val="single"/>
              </w:rPr>
              <w:t>Unterweisung und Information</w:t>
            </w:r>
          </w:p>
          <w:p w:rsidR="00D81BEE" w:rsidRPr="002F4842" w:rsidRDefault="00D81BEE" w:rsidP="00D81BEE">
            <w:pPr>
              <w:rPr>
                <w:rFonts w:ascii="Arial" w:hAnsi="Arial" w:cs="Arial"/>
                <w:sz w:val="20"/>
                <w:szCs w:val="20"/>
              </w:rPr>
            </w:pPr>
            <w:r w:rsidRPr="002F4842">
              <w:rPr>
                <w:rFonts w:ascii="Arial" w:hAnsi="Arial" w:cs="Arial"/>
                <w:sz w:val="20"/>
                <w:szCs w:val="20"/>
              </w:rPr>
              <w:t>Alle Mitarbeitenden wurden zur Einhaltung der erforderlichen Hygiene- und Verhaltensmaßnahmen unterwiesen. Routinen zu Kommunikation (Telefonkonferenzen, Dienstbesprechungen, Absprachen) sind gewährleistet.</w:t>
            </w:r>
          </w:p>
          <w:p w:rsidR="00D81BEE" w:rsidRPr="002F4842" w:rsidRDefault="00D81BEE" w:rsidP="00D81BEE">
            <w:pPr>
              <w:rPr>
                <w:rFonts w:ascii="Arial" w:hAnsi="Arial" w:cs="Arial"/>
                <w:sz w:val="20"/>
                <w:szCs w:val="20"/>
              </w:rPr>
            </w:pPr>
          </w:p>
          <w:p w:rsidR="00DD15F1" w:rsidRDefault="00D81BEE" w:rsidP="002E0FF1">
            <w:pPr>
              <w:rPr>
                <w:rFonts w:ascii="Arial" w:hAnsi="Arial" w:cs="Arial"/>
                <w:sz w:val="20"/>
                <w:szCs w:val="20"/>
              </w:rPr>
            </w:pPr>
            <w:r w:rsidRPr="002F4842">
              <w:rPr>
                <w:rFonts w:ascii="Arial" w:hAnsi="Arial" w:cs="Arial"/>
                <w:sz w:val="20"/>
                <w:szCs w:val="20"/>
              </w:rPr>
              <w:t xml:space="preserve">Besucher wie z.B. </w:t>
            </w:r>
            <w:r w:rsidR="00DD15F1">
              <w:rPr>
                <w:rFonts w:ascii="Arial" w:hAnsi="Arial" w:cs="Arial"/>
                <w:sz w:val="20"/>
                <w:szCs w:val="20"/>
              </w:rPr>
              <w:t xml:space="preserve">externe Sitzungsteilnehmer, </w:t>
            </w:r>
            <w:r w:rsidRPr="002F4842">
              <w:rPr>
                <w:rFonts w:ascii="Arial" w:hAnsi="Arial" w:cs="Arial"/>
                <w:sz w:val="20"/>
                <w:szCs w:val="20"/>
              </w:rPr>
              <w:t xml:space="preserve">Kundendienste oder Handwerker werden über die Hygiene- und Verhaltensmaßnahmen unterwiesen und deren Einsatz koordiniert. Betroffenen wird der Einsatz der Fremdfirmen kommuniziert. </w:t>
            </w:r>
          </w:p>
          <w:p w:rsidR="00DD15F1" w:rsidRDefault="00DD15F1" w:rsidP="002E0FF1">
            <w:pPr>
              <w:rPr>
                <w:rFonts w:ascii="Arial" w:hAnsi="Arial" w:cs="Arial"/>
                <w:sz w:val="20"/>
                <w:szCs w:val="20"/>
              </w:rPr>
            </w:pPr>
          </w:p>
          <w:p w:rsidR="00D81BEE" w:rsidRPr="002F4842" w:rsidRDefault="00D81BEE" w:rsidP="002E0FF1">
            <w:pPr>
              <w:rPr>
                <w:rFonts w:ascii="Arial" w:hAnsi="Arial" w:cs="Arial"/>
                <w:sz w:val="20"/>
                <w:szCs w:val="20"/>
              </w:rPr>
            </w:pPr>
            <w:r w:rsidRPr="002F4842">
              <w:rPr>
                <w:rFonts w:ascii="Arial" w:hAnsi="Arial" w:cs="Arial"/>
                <w:sz w:val="20"/>
                <w:szCs w:val="20"/>
              </w:rPr>
              <w:t xml:space="preserve">Die Schutzmaßnahmen und Verhaltensregeln </w:t>
            </w:r>
            <w:r w:rsidR="00DD15F1">
              <w:rPr>
                <w:rFonts w:ascii="Arial" w:hAnsi="Arial" w:cs="Arial"/>
                <w:sz w:val="20"/>
                <w:szCs w:val="20"/>
              </w:rPr>
              <w:t xml:space="preserve">sind </w:t>
            </w:r>
            <w:r w:rsidRPr="002F4842">
              <w:rPr>
                <w:rFonts w:ascii="Arial" w:hAnsi="Arial" w:cs="Arial"/>
                <w:sz w:val="20"/>
                <w:szCs w:val="20"/>
              </w:rPr>
              <w:t>gut sichtbar ausgehängt.</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BF5729" w:rsidRPr="00D81BEE" w:rsidRDefault="00BF5729" w:rsidP="000B147C">
            <w:pPr>
              <w:rPr>
                <w:rFonts w:ascii="Arial" w:hAnsi="Arial" w:cs="Arial"/>
                <w:sz w:val="18"/>
                <w:szCs w:val="18"/>
              </w:rPr>
            </w:pPr>
          </w:p>
        </w:tc>
      </w:tr>
      <w:tr w:rsidR="00BF5729" w:rsidTr="00BF5729">
        <w:trPr>
          <w:trHeight w:val="70"/>
        </w:trPr>
        <w:tc>
          <w:tcPr>
            <w:tcW w:w="4762" w:type="dxa"/>
          </w:tcPr>
          <w:p w:rsidR="00BF5729" w:rsidRPr="002F4842" w:rsidRDefault="00D81BEE" w:rsidP="002E0FF1">
            <w:pPr>
              <w:rPr>
                <w:rFonts w:ascii="Arial" w:hAnsi="Arial" w:cs="Arial"/>
                <w:sz w:val="20"/>
                <w:szCs w:val="20"/>
                <w:u w:val="single"/>
              </w:rPr>
            </w:pPr>
            <w:r w:rsidRPr="002F4842">
              <w:rPr>
                <w:rFonts w:ascii="Arial" w:hAnsi="Arial" w:cs="Arial"/>
                <w:sz w:val="20"/>
                <w:szCs w:val="20"/>
                <w:u w:val="single"/>
              </w:rPr>
              <w:t>Teilnahmebeschränkung</w:t>
            </w:r>
          </w:p>
          <w:p w:rsidR="00D81BEE" w:rsidRPr="002F4842" w:rsidRDefault="00D81BEE" w:rsidP="002E0FF1">
            <w:pPr>
              <w:rPr>
                <w:rFonts w:ascii="Arial" w:hAnsi="Arial" w:cs="Arial"/>
                <w:sz w:val="20"/>
                <w:szCs w:val="20"/>
              </w:rPr>
            </w:pPr>
            <w:r w:rsidRPr="002F4842">
              <w:rPr>
                <w:rFonts w:ascii="Arial" w:hAnsi="Arial" w:cs="Arial"/>
                <w:sz w:val="20"/>
                <w:szCs w:val="20"/>
              </w:rPr>
              <w:t>Die Anwesenheit ist Personen untersagt, die in den letzten 14 Tagen einen Kontakt zu einem SARS-</w:t>
            </w:r>
            <w:r w:rsidRPr="002F4842">
              <w:rPr>
                <w:rFonts w:ascii="Arial" w:hAnsi="Arial" w:cs="Arial"/>
                <w:sz w:val="20"/>
                <w:szCs w:val="20"/>
              </w:rPr>
              <w:lastRenderedPageBreak/>
              <w:t>CoV-2-Infizierten hatten oder ärztlich ungeklärte Symptome einer Atemwegserkrankung oder Fieber haben.</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BF5729" w:rsidRPr="00D81BEE" w:rsidRDefault="00BF5729" w:rsidP="000B147C">
            <w:pPr>
              <w:rPr>
                <w:rFonts w:ascii="Arial" w:hAnsi="Arial" w:cs="Arial"/>
                <w:sz w:val="18"/>
                <w:szCs w:val="18"/>
              </w:rPr>
            </w:pPr>
          </w:p>
        </w:tc>
      </w:tr>
      <w:tr w:rsidR="00BF5729" w:rsidTr="00BF5729">
        <w:trPr>
          <w:trHeight w:val="70"/>
        </w:trPr>
        <w:tc>
          <w:tcPr>
            <w:tcW w:w="4762" w:type="dxa"/>
          </w:tcPr>
          <w:p w:rsidR="00BF5729" w:rsidRPr="002F4842" w:rsidRDefault="00D81BEE" w:rsidP="002E0FF1">
            <w:pPr>
              <w:rPr>
                <w:rFonts w:ascii="Arial" w:hAnsi="Arial" w:cs="Arial"/>
                <w:sz w:val="20"/>
                <w:szCs w:val="20"/>
                <w:u w:val="single"/>
              </w:rPr>
            </w:pPr>
            <w:r w:rsidRPr="002F4842">
              <w:rPr>
                <w:rFonts w:ascii="Arial" w:hAnsi="Arial" w:cs="Arial"/>
                <w:sz w:val="20"/>
                <w:szCs w:val="20"/>
                <w:u w:val="single"/>
              </w:rPr>
              <w:t>Abstandsregeln</w:t>
            </w:r>
          </w:p>
          <w:p w:rsidR="00D81BEE" w:rsidRPr="002F4842" w:rsidRDefault="00D81BEE" w:rsidP="00D81BEE">
            <w:pPr>
              <w:rPr>
                <w:rFonts w:ascii="Arial" w:hAnsi="Arial" w:cs="Arial"/>
                <w:sz w:val="20"/>
                <w:szCs w:val="20"/>
              </w:rPr>
            </w:pPr>
            <w:r w:rsidRPr="002F4842">
              <w:rPr>
                <w:rFonts w:ascii="Arial" w:hAnsi="Arial" w:cs="Arial"/>
                <w:sz w:val="20"/>
                <w:szCs w:val="20"/>
              </w:rPr>
              <w:t>Die Belegungsdichte des Gebäudes und die Verkehrsführung im Gebäude ist so geregelt, dass am Arbeitsplatz, aber auch auf Fluren und Treppen, in Aufzügen, Gemeinschaftseinrichtungen, Kaffeeküchen, Besprechungsräumen, Kopierräumen, Lagerräumen, Sanitäranlagen und beim Kontakt mit Publikumsverkehr ein Mindestabstand von 1,5 Metern eingehalten wird.</w:t>
            </w:r>
          </w:p>
          <w:p w:rsidR="00D81BEE" w:rsidRPr="002F4842" w:rsidRDefault="00D81BEE" w:rsidP="00D81BEE">
            <w:pPr>
              <w:rPr>
                <w:rFonts w:ascii="Arial" w:hAnsi="Arial" w:cs="Arial"/>
                <w:sz w:val="20"/>
                <w:szCs w:val="20"/>
              </w:rPr>
            </w:pPr>
          </w:p>
          <w:p w:rsidR="00D81BEE" w:rsidRPr="002F4842" w:rsidRDefault="00D81BEE" w:rsidP="00D81BEE">
            <w:pPr>
              <w:rPr>
                <w:rFonts w:ascii="Arial" w:hAnsi="Arial" w:cs="Arial"/>
                <w:sz w:val="20"/>
                <w:szCs w:val="20"/>
              </w:rPr>
            </w:pPr>
            <w:r w:rsidRPr="002F4842">
              <w:rPr>
                <w:rFonts w:ascii="Arial" w:hAnsi="Arial" w:cs="Arial"/>
                <w:sz w:val="20"/>
                <w:szCs w:val="20"/>
              </w:rPr>
              <w:t>Kann der Mindestabstand nicht eingehalten werden, müssen alternative Schutzmaßnahmen ergriffen werden, wie z.B. Trennwände/Abtrennungen, Ausweichen auf andere Räumlichkeiten, zeitversetztes Arbeiten.</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BF5729" w:rsidRPr="00D81BEE" w:rsidRDefault="00BF5729" w:rsidP="000B147C">
            <w:pPr>
              <w:rPr>
                <w:rFonts w:ascii="Arial" w:hAnsi="Arial" w:cs="Arial"/>
                <w:sz w:val="18"/>
                <w:szCs w:val="18"/>
              </w:rPr>
            </w:pPr>
          </w:p>
        </w:tc>
      </w:tr>
      <w:tr w:rsidR="00BF5729" w:rsidTr="00BF5729">
        <w:trPr>
          <w:trHeight w:val="70"/>
        </w:trPr>
        <w:tc>
          <w:tcPr>
            <w:tcW w:w="4762" w:type="dxa"/>
          </w:tcPr>
          <w:p w:rsidR="00BF5729" w:rsidRPr="002F4842" w:rsidRDefault="00D81BEE" w:rsidP="002E0FF1">
            <w:pPr>
              <w:rPr>
                <w:rFonts w:ascii="Arial" w:hAnsi="Arial" w:cs="Arial"/>
                <w:sz w:val="20"/>
                <w:szCs w:val="20"/>
                <w:u w:val="single"/>
              </w:rPr>
            </w:pPr>
            <w:r w:rsidRPr="002F4842">
              <w:rPr>
                <w:rFonts w:ascii="Arial" w:hAnsi="Arial" w:cs="Arial"/>
                <w:sz w:val="20"/>
                <w:szCs w:val="20"/>
                <w:u w:val="single"/>
              </w:rPr>
              <w:t>Händehygiene</w:t>
            </w:r>
          </w:p>
          <w:p w:rsidR="00D81BEE" w:rsidRPr="002F4842" w:rsidRDefault="00D81BEE" w:rsidP="002E0FF1">
            <w:pPr>
              <w:rPr>
                <w:rFonts w:ascii="Arial" w:hAnsi="Arial" w:cs="Arial"/>
                <w:sz w:val="20"/>
                <w:szCs w:val="20"/>
              </w:rPr>
            </w:pPr>
            <w:r w:rsidRPr="002F4842">
              <w:rPr>
                <w:rFonts w:ascii="Arial" w:hAnsi="Arial" w:cs="Arial"/>
                <w:sz w:val="20"/>
                <w:szCs w:val="20"/>
              </w:rPr>
              <w:t>Zur Händehygiene stehen Flüssigseife und Handtuchspender (z.B. Einwegpapierhandtuch) oder geeignetes Desinfektionsmittel zur Verfügung, inkl. Anleitung zur Durchführung.</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BF5729" w:rsidRPr="00D81BEE" w:rsidRDefault="00BF5729" w:rsidP="000B147C">
            <w:pPr>
              <w:rPr>
                <w:rFonts w:ascii="Arial" w:hAnsi="Arial" w:cs="Arial"/>
                <w:sz w:val="18"/>
                <w:szCs w:val="18"/>
              </w:rPr>
            </w:pPr>
          </w:p>
        </w:tc>
      </w:tr>
      <w:tr w:rsidR="00BF5729" w:rsidTr="00BF5729">
        <w:trPr>
          <w:trHeight w:val="70"/>
        </w:trPr>
        <w:tc>
          <w:tcPr>
            <w:tcW w:w="4762" w:type="dxa"/>
          </w:tcPr>
          <w:p w:rsidR="00BF5729" w:rsidRPr="002F4842" w:rsidRDefault="00D81BEE" w:rsidP="002E0FF1">
            <w:pPr>
              <w:rPr>
                <w:rFonts w:ascii="Arial" w:hAnsi="Arial" w:cs="Arial"/>
                <w:sz w:val="20"/>
                <w:szCs w:val="20"/>
                <w:u w:val="single"/>
              </w:rPr>
            </w:pPr>
            <w:r w:rsidRPr="002F4842">
              <w:rPr>
                <w:rFonts w:ascii="Arial" w:hAnsi="Arial" w:cs="Arial"/>
                <w:sz w:val="20"/>
                <w:szCs w:val="20"/>
                <w:u w:val="single"/>
              </w:rPr>
              <w:t>Arbeitsumgebung</w:t>
            </w:r>
          </w:p>
          <w:p w:rsidR="00D81BEE" w:rsidRPr="002F4842" w:rsidRDefault="00D81BEE" w:rsidP="00D81BEE">
            <w:pPr>
              <w:rPr>
                <w:rFonts w:ascii="Arial" w:hAnsi="Arial" w:cs="Arial"/>
                <w:sz w:val="20"/>
                <w:szCs w:val="20"/>
              </w:rPr>
            </w:pPr>
            <w:r w:rsidRPr="002F4842">
              <w:rPr>
                <w:rFonts w:ascii="Arial" w:hAnsi="Arial" w:cs="Arial"/>
                <w:sz w:val="20"/>
                <w:szCs w:val="20"/>
              </w:rPr>
              <w:t>Büros werden nach Möglichkeiten nur von einer Person genutzt. Ist dies nicht möglich, erfolgt die Raumnutzung zumindest unter der Wahrung der Abstandsregeln und der Vorgaben für Raumlüftung.</w:t>
            </w:r>
          </w:p>
          <w:p w:rsidR="00D81BEE" w:rsidRPr="002F4842" w:rsidRDefault="00D81BEE" w:rsidP="00D81BEE">
            <w:pPr>
              <w:rPr>
                <w:rFonts w:ascii="Arial" w:hAnsi="Arial" w:cs="Arial"/>
                <w:sz w:val="20"/>
                <w:szCs w:val="20"/>
              </w:rPr>
            </w:pPr>
          </w:p>
          <w:p w:rsidR="00D81BEE" w:rsidRPr="002F4842" w:rsidRDefault="00D81BEE" w:rsidP="002E0FF1">
            <w:pPr>
              <w:rPr>
                <w:rFonts w:ascii="Arial" w:hAnsi="Arial" w:cs="Arial"/>
                <w:sz w:val="20"/>
                <w:szCs w:val="20"/>
              </w:rPr>
            </w:pPr>
            <w:r w:rsidRPr="002F4842">
              <w:rPr>
                <w:rFonts w:ascii="Arial" w:hAnsi="Arial" w:cs="Arial"/>
                <w:sz w:val="20"/>
                <w:szCs w:val="20"/>
              </w:rPr>
              <w:t>Besprechungen werden, sofern sie nicht als Telefon-/Videokonferenz durchgeführt werden können, nur in gut durchlüfteten Räumen durchgeführt</w:t>
            </w:r>
            <w:r w:rsidR="002F4842" w:rsidRPr="002F4842">
              <w:rPr>
                <w:rFonts w:ascii="Arial" w:hAnsi="Arial" w:cs="Arial"/>
                <w:sz w:val="20"/>
                <w:szCs w:val="20"/>
              </w:rPr>
              <w:t xml:space="preserve">, </w:t>
            </w:r>
            <w:r w:rsidRPr="002F4842">
              <w:rPr>
                <w:rFonts w:ascii="Arial" w:hAnsi="Arial" w:cs="Arial"/>
                <w:sz w:val="20"/>
                <w:szCs w:val="20"/>
              </w:rPr>
              <w:t>in denen die Abstandsregeln eingehalten werden.</w:t>
            </w:r>
            <w:r w:rsidRPr="002F4842">
              <w:rPr>
                <w:rFonts w:ascii="Arial" w:hAnsi="Arial" w:cs="Arial"/>
                <w:sz w:val="20"/>
                <w:szCs w:val="20"/>
              </w:rPr>
              <w:br/>
            </w:r>
            <w:r w:rsidRPr="002F4842">
              <w:rPr>
                <w:rFonts w:ascii="Arial" w:hAnsi="Arial" w:cs="Arial"/>
                <w:sz w:val="20"/>
                <w:szCs w:val="20"/>
              </w:rPr>
              <w:br/>
              <w:t>Zusammenkünfte von wartenden Besuchern werden verhindert, in dem ein Wartebereich unter der Beachtung der Hygieneregeln eingerichtet wird oder die Besucher nacheinander das Gebäude betreten.</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BF5729" w:rsidRPr="00D81BEE" w:rsidRDefault="00BF5729" w:rsidP="000B147C">
            <w:pPr>
              <w:rPr>
                <w:rFonts w:ascii="Arial" w:hAnsi="Arial" w:cs="Arial"/>
                <w:sz w:val="18"/>
                <w:szCs w:val="18"/>
              </w:rPr>
            </w:pPr>
          </w:p>
        </w:tc>
      </w:tr>
      <w:tr w:rsidR="00BF5729" w:rsidTr="00BF5729">
        <w:trPr>
          <w:trHeight w:val="70"/>
        </w:trPr>
        <w:tc>
          <w:tcPr>
            <w:tcW w:w="4762" w:type="dxa"/>
          </w:tcPr>
          <w:p w:rsidR="00BF5729" w:rsidRPr="002F4842" w:rsidRDefault="00D81BEE" w:rsidP="002E0FF1">
            <w:pPr>
              <w:rPr>
                <w:rFonts w:ascii="Arial" w:hAnsi="Arial" w:cs="Arial"/>
                <w:sz w:val="20"/>
                <w:szCs w:val="20"/>
                <w:u w:val="single"/>
              </w:rPr>
            </w:pPr>
            <w:r w:rsidRPr="002F4842">
              <w:rPr>
                <w:rFonts w:ascii="Arial" w:hAnsi="Arial" w:cs="Arial"/>
                <w:sz w:val="20"/>
                <w:szCs w:val="20"/>
                <w:u w:val="single"/>
              </w:rPr>
              <w:t>Lüftung und Reinigung</w:t>
            </w:r>
          </w:p>
          <w:p w:rsidR="00D81BEE" w:rsidRPr="002F4842" w:rsidRDefault="00D81BEE" w:rsidP="00D81BEE">
            <w:pPr>
              <w:rPr>
                <w:rFonts w:ascii="Arial" w:hAnsi="Arial" w:cs="Arial"/>
                <w:sz w:val="20"/>
                <w:szCs w:val="20"/>
              </w:rPr>
            </w:pPr>
            <w:r w:rsidRPr="002F4842">
              <w:rPr>
                <w:rFonts w:ascii="Arial" w:hAnsi="Arial" w:cs="Arial"/>
                <w:sz w:val="20"/>
                <w:szCs w:val="20"/>
              </w:rPr>
              <w:t>Räume werden nach Möglichkeiten dauerhaft, zumindest jedoch regelmäßig stoßgelüftet. Wenn eine technische Lüftung besteht, mus</w:t>
            </w:r>
            <w:r w:rsidR="00DD15F1">
              <w:rPr>
                <w:rFonts w:ascii="Arial" w:hAnsi="Arial" w:cs="Arial"/>
                <w:sz w:val="20"/>
                <w:szCs w:val="20"/>
              </w:rPr>
              <w:t>s diese funktionsfähig und eingeschaltet sein</w:t>
            </w:r>
            <w:r w:rsidRPr="002F4842">
              <w:rPr>
                <w:rFonts w:ascii="Arial" w:hAnsi="Arial" w:cs="Arial"/>
                <w:sz w:val="20"/>
                <w:szCs w:val="20"/>
              </w:rPr>
              <w:t>.</w:t>
            </w:r>
          </w:p>
          <w:p w:rsidR="00D81BEE" w:rsidRPr="002F4842" w:rsidRDefault="00D81BEE" w:rsidP="00D81BEE">
            <w:pPr>
              <w:rPr>
                <w:rFonts w:ascii="Arial" w:hAnsi="Arial" w:cs="Arial"/>
                <w:sz w:val="20"/>
                <w:szCs w:val="20"/>
              </w:rPr>
            </w:pPr>
          </w:p>
          <w:p w:rsidR="00D81BEE" w:rsidRPr="002F4842" w:rsidRDefault="00D81BEE" w:rsidP="00D81BEE">
            <w:pPr>
              <w:rPr>
                <w:rFonts w:ascii="Arial" w:hAnsi="Arial" w:cs="Arial"/>
                <w:sz w:val="20"/>
                <w:szCs w:val="20"/>
              </w:rPr>
            </w:pPr>
            <w:r w:rsidRPr="002F4842">
              <w:rPr>
                <w:rFonts w:ascii="Arial" w:hAnsi="Arial" w:cs="Arial"/>
                <w:sz w:val="20"/>
                <w:szCs w:val="20"/>
              </w:rPr>
              <w:t xml:space="preserve">Für die Arbeitsstätte ist der Reinigungsplan an die besondere Infektionsgefahr durch SARS-CoV-2 angepasst. Kontaktflächen werden demnach regelmäßig, je nach Nutzungshäufigkeit, mit einem fettlösenden Haushaltsreiniger gereinigt oder desinfiziert (mindestens begrenzt </w:t>
            </w:r>
            <w:proofErr w:type="spellStart"/>
            <w:r w:rsidRPr="002F4842">
              <w:rPr>
                <w:rFonts w:ascii="Arial" w:hAnsi="Arial" w:cs="Arial"/>
                <w:sz w:val="20"/>
                <w:szCs w:val="20"/>
              </w:rPr>
              <w:t>viruzides</w:t>
            </w:r>
            <w:proofErr w:type="spellEnd"/>
            <w:r w:rsidRPr="002F4842">
              <w:rPr>
                <w:rFonts w:ascii="Arial" w:hAnsi="Arial" w:cs="Arial"/>
                <w:sz w:val="20"/>
                <w:szCs w:val="20"/>
              </w:rPr>
              <w:t xml:space="preserve"> Mittel).</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BF5729" w:rsidRPr="00D81BEE" w:rsidRDefault="00BF5729" w:rsidP="000B147C">
            <w:pPr>
              <w:rPr>
                <w:rFonts w:ascii="Arial" w:hAnsi="Arial" w:cs="Arial"/>
                <w:sz w:val="18"/>
                <w:szCs w:val="18"/>
              </w:rPr>
            </w:pPr>
          </w:p>
        </w:tc>
      </w:tr>
      <w:tr w:rsidR="00BF5729" w:rsidTr="00BF5729">
        <w:trPr>
          <w:trHeight w:val="70"/>
        </w:trPr>
        <w:tc>
          <w:tcPr>
            <w:tcW w:w="4762" w:type="dxa"/>
          </w:tcPr>
          <w:p w:rsidR="00BF5729" w:rsidRPr="002F4842" w:rsidRDefault="00D81BEE" w:rsidP="002E0FF1">
            <w:pPr>
              <w:rPr>
                <w:rFonts w:ascii="Arial" w:hAnsi="Arial" w:cs="Arial"/>
                <w:sz w:val="20"/>
                <w:szCs w:val="20"/>
                <w:u w:val="single"/>
              </w:rPr>
            </w:pPr>
            <w:r w:rsidRPr="002F4842">
              <w:rPr>
                <w:rFonts w:ascii="Arial" w:hAnsi="Arial" w:cs="Arial"/>
                <w:sz w:val="20"/>
                <w:szCs w:val="20"/>
                <w:u w:val="single"/>
              </w:rPr>
              <w:t>Benutzung von Gegenständen</w:t>
            </w:r>
          </w:p>
          <w:p w:rsidR="00D81BEE" w:rsidRPr="002F4842" w:rsidRDefault="00D81BEE" w:rsidP="00D81BEE">
            <w:pPr>
              <w:rPr>
                <w:rFonts w:ascii="Arial" w:hAnsi="Arial" w:cs="Arial"/>
                <w:sz w:val="20"/>
                <w:szCs w:val="20"/>
              </w:rPr>
            </w:pPr>
            <w:r w:rsidRPr="002F4842">
              <w:rPr>
                <w:rFonts w:ascii="Arial" w:hAnsi="Arial" w:cs="Arial"/>
                <w:sz w:val="20"/>
                <w:szCs w:val="20"/>
              </w:rPr>
              <w:t>Arbeitsmittel werden nach Möglichkeit personenbezogen verwendet. Nach dem Kontakt von Gemeinschaftseinrichtungen und –</w:t>
            </w:r>
            <w:proofErr w:type="spellStart"/>
            <w:r w:rsidRPr="002F4842">
              <w:rPr>
                <w:rFonts w:ascii="Arial" w:hAnsi="Arial" w:cs="Arial"/>
                <w:sz w:val="20"/>
                <w:szCs w:val="20"/>
              </w:rPr>
              <w:t>gegenständen</w:t>
            </w:r>
            <w:proofErr w:type="spellEnd"/>
            <w:r w:rsidRPr="002F4842">
              <w:rPr>
                <w:rFonts w:ascii="Arial" w:hAnsi="Arial" w:cs="Arial"/>
                <w:sz w:val="20"/>
                <w:szCs w:val="20"/>
              </w:rPr>
              <w:t xml:space="preserve"> wird eine Händehygiene nach den Vorgaben der Aushänge durchgeführt.</w:t>
            </w:r>
          </w:p>
        </w:tc>
        <w:tc>
          <w:tcPr>
            <w:tcW w:w="680" w:type="dxa"/>
            <w:vAlign w:val="center"/>
          </w:tcPr>
          <w:p w:rsidR="00BF5729" w:rsidRPr="00D81BEE" w:rsidRDefault="00BF5729" w:rsidP="00137B08">
            <w:pPr>
              <w:jc w:val="center"/>
              <w:rPr>
                <w:rFonts w:ascii="Arial" w:hAnsi="Arial" w:cs="Arial"/>
                <w:sz w:val="18"/>
                <w:szCs w:val="18"/>
              </w:rPr>
            </w:pPr>
          </w:p>
        </w:tc>
        <w:tc>
          <w:tcPr>
            <w:tcW w:w="4334" w:type="dxa"/>
          </w:tcPr>
          <w:p w:rsidR="00BF5729" w:rsidRPr="00D81BEE" w:rsidRDefault="00BF5729" w:rsidP="000B147C">
            <w:pPr>
              <w:rPr>
                <w:rFonts w:ascii="Arial" w:hAnsi="Arial" w:cs="Arial"/>
                <w:sz w:val="18"/>
                <w:szCs w:val="18"/>
              </w:rPr>
            </w:pPr>
          </w:p>
        </w:tc>
      </w:tr>
      <w:tr w:rsidR="00D81BEE" w:rsidTr="00BF5729">
        <w:trPr>
          <w:trHeight w:val="70"/>
        </w:trPr>
        <w:tc>
          <w:tcPr>
            <w:tcW w:w="4762" w:type="dxa"/>
          </w:tcPr>
          <w:p w:rsidR="00D81BEE" w:rsidRPr="002F4842" w:rsidRDefault="00D81BEE" w:rsidP="00D81BEE">
            <w:pPr>
              <w:rPr>
                <w:rFonts w:ascii="Arial" w:hAnsi="Arial" w:cs="Arial"/>
                <w:sz w:val="20"/>
                <w:szCs w:val="20"/>
                <w:u w:val="single"/>
              </w:rPr>
            </w:pPr>
            <w:r w:rsidRPr="002F4842">
              <w:rPr>
                <w:rFonts w:ascii="Arial" w:hAnsi="Arial" w:cs="Arial"/>
                <w:sz w:val="20"/>
                <w:szCs w:val="20"/>
                <w:u w:val="single"/>
              </w:rPr>
              <w:lastRenderedPageBreak/>
              <w:t>Nachverfolgung von Infektionsketten</w:t>
            </w:r>
          </w:p>
          <w:p w:rsidR="00D81BEE" w:rsidRPr="002F4842" w:rsidRDefault="00D81BEE" w:rsidP="00D81BEE">
            <w:pPr>
              <w:rPr>
                <w:rFonts w:ascii="Arial" w:hAnsi="Arial" w:cs="Arial"/>
                <w:b/>
                <w:sz w:val="20"/>
                <w:szCs w:val="20"/>
              </w:rPr>
            </w:pPr>
            <w:r w:rsidRPr="002F4842">
              <w:rPr>
                <w:rFonts w:ascii="Arial" w:hAnsi="Arial" w:cs="Arial"/>
                <w:sz w:val="20"/>
                <w:szCs w:val="20"/>
              </w:rPr>
              <w:t>Es wird dokumentiert, welche Personen an Sitzungen oder im Rahmen eines Publikumsverkehrs anwesend waren. Die Dokumentation wird unter Beachtung der Datenschutzbestimmungen geführt und nach Ablauf von einem Monat nach der Veranstaltung vernichtet.</w:t>
            </w:r>
          </w:p>
        </w:tc>
        <w:tc>
          <w:tcPr>
            <w:tcW w:w="680" w:type="dxa"/>
            <w:vAlign w:val="center"/>
          </w:tcPr>
          <w:p w:rsidR="00D81BEE" w:rsidRPr="00D81BEE" w:rsidRDefault="00D81BEE" w:rsidP="00D81BEE">
            <w:pPr>
              <w:jc w:val="center"/>
              <w:rPr>
                <w:rFonts w:ascii="Arial" w:hAnsi="Arial" w:cs="Arial"/>
                <w:sz w:val="18"/>
                <w:szCs w:val="18"/>
              </w:rPr>
            </w:pPr>
          </w:p>
        </w:tc>
        <w:tc>
          <w:tcPr>
            <w:tcW w:w="4334" w:type="dxa"/>
          </w:tcPr>
          <w:p w:rsidR="00D81BEE" w:rsidRPr="00D81BEE" w:rsidRDefault="00D81BEE" w:rsidP="00D81BEE">
            <w:pPr>
              <w:rPr>
                <w:rFonts w:ascii="Arial" w:hAnsi="Arial" w:cs="Arial"/>
                <w:sz w:val="18"/>
                <w:szCs w:val="18"/>
              </w:rPr>
            </w:pPr>
          </w:p>
        </w:tc>
      </w:tr>
      <w:tr w:rsidR="00D81BEE" w:rsidTr="00BF5729">
        <w:trPr>
          <w:trHeight w:val="70"/>
        </w:trPr>
        <w:tc>
          <w:tcPr>
            <w:tcW w:w="4762" w:type="dxa"/>
          </w:tcPr>
          <w:p w:rsidR="00D81BEE" w:rsidRPr="002F4842" w:rsidRDefault="00D81BEE" w:rsidP="00D81BEE">
            <w:pPr>
              <w:rPr>
                <w:rFonts w:ascii="Arial" w:hAnsi="Arial" w:cs="Arial"/>
                <w:sz w:val="20"/>
                <w:szCs w:val="20"/>
                <w:u w:val="single"/>
              </w:rPr>
            </w:pPr>
            <w:r w:rsidRPr="002F4842">
              <w:rPr>
                <w:rFonts w:ascii="Arial" w:hAnsi="Arial" w:cs="Arial"/>
                <w:sz w:val="20"/>
                <w:szCs w:val="20"/>
                <w:u w:val="single"/>
              </w:rPr>
              <w:t>Sonstige Regelungen</w:t>
            </w:r>
          </w:p>
          <w:p w:rsidR="00D81BEE" w:rsidRPr="002F4842" w:rsidRDefault="00D81BEE" w:rsidP="00D81BEE">
            <w:pPr>
              <w:rPr>
                <w:rFonts w:ascii="Arial" w:hAnsi="Arial" w:cs="Arial"/>
                <w:sz w:val="20"/>
                <w:szCs w:val="20"/>
              </w:rPr>
            </w:pPr>
            <w:r w:rsidRPr="002F4842">
              <w:rPr>
                <w:rFonts w:ascii="Arial" w:hAnsi="Arial" w:cs="Arial"/>
                <w:sz w:val="20"/>
                <w:szCs w:val="20"/>
              </w:rPr>
              <w:t xml:space="preserve">Personen, die zu einer Risikogruppe gehören, werden in besonderer Weise </w:t>
            </w:r>
            <w:r w:rsidR="00DD15F1">
              <w:rPr>
                <w:rFonts w:ascii="Arial" w:hAnsi="Arial" w:cs="Arial"/>
                <w:sz w:val="20"/>
                <w:szCs w:val="20"/>
              </w:rPr>
              <w:t>durch eine individuelle Beurteilung und geeignet Maßnahmen</w:t>
            </w:r>
            <w:bookmarkStart w:id="0" w:name="_GoBack"/>
            <w:bookmarkEnd w:id="0"/>
            <w:r w:rsidR="00DD15F1">
              <w:rPr>
                <w:rFonts w:ascii="Arial" w:hAnsi="Arial" w:cs="Arial"/>
                <w:sz w:val="20"/>
                <w:szCs w:val="20"/>
              </w:rPr>
              <w:t xml:space="preserve"> </w:t>
            </w:r>
            <w:r w:rsidRPr="002F4842">
              <w:rPr>
                <w:rFonts w:ascii="Arial" w:hAnsi="Arial" w:cs="Arial"/>
                <w:sz w:val="20"/>
                <w:szCs w:val="20"/>
              </w:rPr>
              <w:t>unterstützt (z.B. durch Reduktion der Kontakte, Mund-Nasen-Bedeckung, besondere Absprachen etc.).</w:t>
            </w:r>
          </w:p>
          <w:p w:rsidR="00D81BEE" w:rsidRPr="002F4842" w:rsidRDefault="00D81BEE" w:rsidP="00D81BEE">
            <w:pPr>
              <w:rPr>
                <w:rFonts w:ascii="Arial" w:hAnsi="Arial" w:cs="Arial"/>
                <w:sz w:val="20"/>
                <w:szCs w:val="20"/>
              </w:rPr>
            </w:pPr>
          </w:p>
          <w:p w:rsidR="00D81BEE" w:rsidRPr="002F4842" w:rsidRDefault="002F4842" w:rsidP="002F4842">
            <w:pPr>
              <w:rPr>
                <w:rFonts w:ascii="Arial" w:hAnsi="Arial" w:cs="Arial"/>
                <w:sz w:val="20"/>
                <w:szCs w:val="20"/>
              </w:rPr>
            </w:pPr>
            <w:r w:rsidRPr="002F4842">
              <w:rPr>
                <w:rFonts w:ascii="Arial" w:hAnsi="Arial" w:cs="Arial"/>
                <w:sz w:val="20"/>
                <w:szCs w:val="20"/>
              </w:rPr>
              <w:t xml:space="preserve">Durch mehrere Personen genutzte </w:t>
            </w:r>
            <w:r w:rsidR="00D81BEE" w:rsidRPr="002F4842">
              <w:rPr>
                <w:rFonts w:ascii="Arial" w:hAnsi="Arial" w:cs="Arial"/>
                <w:sz w:val="20"/>
                <w:szCs w:val="20"/>
              </w:rPr>
              <w:t>Dienstfahrzeuge sind mit</w:t>
            </w:r>
            <w:r w:rsidRPr="002F4842">
              <w:rPr>
                <w:rFonts w:ascii="Arial" w:hAnsi="Arial" w:cs="Arial"/>
                <w:sz w:val="20"/>
                <w:szCs w:val="20"/>
              </w:rPr>
              <w:t xml:space="preserve"> Utensilien zur Handhygiene </w:t>
            </w:r>
            <w:r w:rsidR="00D81BEE" w:rsidRPr="002F4842">
              <w:rPr>
                <w:rFonts w:ascii="Arial" w:hAnsi="Arial" w:cs="Arial"/>
                <w:sz w:val="20"/>
                <w:szCs w:val="20"/>
              </w:rPr>
              <w:t xml:space="preserve">ausgerüstet. Innenräume </w:t>
            </w:r>
            <w:r w:rsidRPr="002F4842">
              <w:rPr>
                <w:rFonts w:ascii="Arial" w:hAnsi="Arial" w:cs="Arial"/>
                <w:sz w:val="20"/>
                <w:szCs w:val="20"/>
              </w:rPr>
              <w:t>der Fahrzeuge werden regelmäßig</w:t>
            </w:r>
            <w:r w:rsidR="00D81BEE" w:rsidRPr="002F4842">
              <w:rPr>
                <w:rFonts w:ascii="Arial" w:hAnsi="Arial" w:cs="Arial"/>
                <w:sz w:val="20"/>
                <w:szCs w:val="20"/>
              </w:rPr>
              <w:t xml:space="preserve"> gereinigt.</w:t>
            </w:r>
          </w:p>
        </w:tc>
        <w:tc>
          <w:tcPr>
            <w:tcW w:w="680" w:type="dxa"/>
            <w:vAlign w:val="center"/>
          </w:tcPr>
          <w:p w:rsidR="00D81BEE" w:rsidRPr="00D81BEE" w:rsidRDefault="00D81BEE" w:rsidP="00D81BEE">
            <w:pPr>
              <w:jc w:val="center"/>
              <w:rPr>
                <w:rFonts w:ascii="Arial" w:hAnsi="Arial" w:cs="Arial"/>
                <w:sz w:val="18"/>
                <w:szCs w:val="18"/>
              </w:rPr>
            </w:pPr>
          </w:p>
        </w:tc>
        <w:tc>
          <w:tcPr>
            <w:tcW w:w="4334" w:type="dxa"/>
          </w:tcPr>
          <w:p w:rsidR="00D81BEE" w:rsidRPr="00D81BEE" w:rsidRDefault="00D81BEE" w:rsidP="00D81BEE">
            <w:pPr>
              <w:rPr>
                <w:rFonts w:ascii="Arial" w:hAnsi="Arial" w:cs="Arial"/>
                <w:sz w:val="18"/>
                <w:szCs w:val="18"/>
              </w:rPr>
            </w:pPr>
          </w:p>
        </w:tc>
      </w:tr>
    </w:tbl>
    <w:p w:rsidR="00A42277" w:rsidRPr="000B147C" w:rsidRDefault="00A42277" w:rsidP="000B147C"/>
    <w:sectPr w:rsidR="00A42277" w:rsidRPr="000B147C" w:rsidSect="00006A2C">
      <w:headerReference w:type="default" r:id="rId8"/>
      <w:footerReference w:type="default" r:id="rId9"/>
      <w:pgSz w:w="11906" w:h="16838"/>
      <w:pgMar w:top="1440"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CA" w:rsidRDefault="007D76CA" w:rsidP="008B61B3">
      <w:r>
        <w:separator/>
      </w:r>
    </w:p>
  </w:endnote>
  <w:endnote w:type="continuationSeparator" w:id="0">
    <w:p w:rsidR="007D76CA" w:rsidRDefault="007D76CA" w:rsidP="008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CA" w:rsidRPr="005105AF" w:rsidRDefault="007D76CA" w:rsidP="005105AF">
    <w:pPr>
      <w:pStyle w:val="Fuzeile"/>
      <w:rPr>
        <w:rFonts w:ascii="Arial" w:hAnsi="Arial" w:cs="Arial"/>
        <w:sz w:val="22"/>
        <w:szCs w:val="22"/>
      </w:rPr>
    </w:pPr>
    <w:r>
      <w:rPr>
        <w:rFonts w:ascii="Arial" w:hAnsi="Arial" w:cs="Arial"/>
        <w:sz w:val="22"/>
        <w:szCs w:val="22"/>
      </w:rPr>
      <w:t xml:space="preserve">Stabsstelle </w:t>
    </w:r>
    <w:proofErr w:type="spellStart"/>
    <w:r>
      <w:rPr>
        <w:rFonts w:ascii="Arial" w:hAnsi="Arial" w:cs="Arial"/>
        <w:sz w:val="22"/>
        <w:szCs w:val="22"/>
      </w:rPr>
      <w:t>AuG</w:t>
    </w:r>
    <w:proofErr w:type="spellEnd"/>
    <w:r w:rsidRPr="005105AF">
      <w:rPr>
        <w:rFonts w:ascii="Arial" w:hAnsi="Arial" w:cs="Arial"/>
        <w:sz w:val="22"/>
        <w:szCs w:val="22"/>
      </w:rPr>
      <w:ptab w:relativeTo="margin" w:alignment="center" w:leader="none"/>
    </w:r>
    <w:r w:rsidR="00DD15F1">
      <w:rPr>
        <w:rFonts w:ascii="Arial" w:hAnsi="Arial" w:cs="Arial"/>
        <w:sz w:val="22"/>
        <w:szCs w:val="22"/>
      </w:rPr>
      <w:t>Version: 2020-06</w:t>
    </w:r>
    <w:r w:rsidR="002F4842">
      <w:rPr>
        <w:rFonts w:ascii="Arial" w:hAnsi="Arial" w:cs="Arial"/>
        <w:sz w:val="22"/>
        <w:szCs w:val="22"/>
      </w:rPr>
      <w:t>-26</w:t>
    </w:r>
    <w:r w:rsidRPr="005105AF">
      <w:rPr>
        <w:rFonts w:ascii="Arial" w:hAnsi="Arial" w:cs="Arial"/>
        <w:sz w:val="22"/>
        <w:szCs w:val="22"/>
      </w:rPr>
      <w:ptab w:relativeTo="margin" w:alignment="right" w:leader="none"/>
    </w:r>
    <w:r w:rsidRPr="005105AF">
      <w:rPr>
        <w:rFonts w:ascii="Arial" w:hAnsi="Arial" w:cs="Arial"/>
        <w:sz w:val="22"/>
        <w:szCs w:val="22"/>
      </w:rPr>
      <w:t xml:space="preserve">Seite </w:t>
    </w:r>
    <w:r w:rsidRPr="005105AF">
      <w:rPr>
        <w:rFonts w:ascii="Arial" w:hAnsi="Arial" w:cs="Arial"/>
        <w:sz w:val="22"/>
        <w:szCs w:val="22"/>
      </w:rPr>
      <w:fldChar w:fldCharType="begin"/>
    </w:r>
    <w:r w:rsidRPr="005105AF">
      <w:rPr>
        <w:rFonts w:ascii="Arial" w:hAnsi="Arial" w:cs="Arial"/>
        <w:sz w:val="22"/>
        <w:szCs w:val="22"/>
      </w:rPr>
      <w:instrText xml:space="preserve"> PAGE  \* Arabic  \* MERGEFORMAT </w:instrText>
    </w:r>
    <w:r w:rsidRPr="005105AF">
      <w:rPr>
        <w:rFonts w:ascii="Arial" w:hAnsi="Arial" w:cs="Arial"/>
        <w:sz w:val="22"/>
        <w:szCs w:val="22"/>
      </w:rPr>
      <w:fldChar w:fldCharType="separate"/>
    </w:r>
    <w:r w:rsidR="00DD15F1">
      <w:rPr>
        <w:rFonts w:ascii="Arial" w:hAnsi="Arial" w:cs="Arial"/>
        <w:noProof/>
        <w:sz w:val="22"/>
        <w:szCs w:val="22"/>
      </w:rPr>
      <w:t>3</w:t>
    </w:r>
    <w:r w:rsidRPr="005105AF">
      <w:rPr>
        <w:rFonts w:ascii="Arial" w:hAnsi="Arial" w:cs="Arial"/>
        <w:sz w:val="22"/>
        <w:szCs w:val="22"/>
      </w:rPr>
      <w:fldChar w:fldCharType="end"/>
    </w:r>
    <w:r w:rsidRPr="005105AF">
      <w:rPr>
        <w:rFonts w:ascii="Arial" w:hAnsi="Arial" w:cs="Arial"/>
        <w:sz w:val="22"/>
        <w:szCs w:val="22"/>
      </w:rPr>
      <w:t>/</w:t>
    </w:r>
    <w:r w:rsidRPr="005105AF">
      <w:rPr>
        <w:rFonts w:ascii="Arial" w:hAnsi="Arial" w:cs="Arial"/>
        <w:sz w:val="22"/>
        <w:szCs w:val="22"/>
      </w:rPr>
      <w:fldChar w:fldCharType="begin"/>
    </w:r>
    <w:r w:rsidRPr="005105AF">
      <w:rPr>
        <w:rFonts w:ascii="Arial" w:hAnsi="Arial" w:cs="Arial"/>
        <w:sz w:val="22"/>
        <w:szCs w:val="22"/>
      </w:rPr>
      <w:instrText xml:space="preserve"> SECTIONPAGES   \* MERGEFORMAT </w:instrText>
    </w:r>
    <w:r w:rsidRPr="005105AF">
      <w:rPr>
        <w:rFonts w:ascii="Arial" w:hAnsi="Arial" w:cs="Arial"/>
        <w:sz w:val="22"/>
        <w:szCs w:val="22"/>
      </w:rPr>
      <w:fldChar w:fldCharType="separate"/>
    </w:r>
    <w:r w:rsidR="00DD15F1">
      <w:rPr>
        <w:rFonts w:ascii="Arial" w:hAnsi="Arial" w:cs="Arial"/>
        <w:noProof/>
        <w:sz w:val="22"/>
        <w:szCs w:val="22"/>
      </w:rPr>
      <w:t>3</w:t>
    </w:r>
    <w:r w:rsidRPr="005105AF">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CA" w:rsidRDefault="007D76CA" w:rsidP="008B61B3">
      <w:r>
        <w:separator/>
      </w:r>
    </w:p>
  </w:footnote>
  <w:footnote w:type="continuationSeparator" w:id="0">
    <w:p w:rsidR="007D76CA" w:rsidRDefault="007D76CA" w:rsidP="008B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C00" w:rsidRPr="000B147C" w:rsidRDefault="00967C00" w:rsidP="00967C00">
    <w:pPr>
      <w:ind w:left="2124"/>
      <w:rPr>
        <w:rFonts w:ascii="Arial" w:hAnsi="Arial" w:cs="Arial"/>
        <w:b/>
      </w:rPr>
    </w:pPr>
    <w:r w:rsidRPr="000B147C">
      <w:rPr>
        <w:rFonts w:ascii="Arial" w:hAnsi="Arial" w:cs="Arial"/>
        <w:b/>
        <w:noProof/>
      </w:rPr>
      <w:drawing>
        <wp:anchor distT="0" distB="0" distL="114300" distR="114300" simplePos="0" relativeHeight="251659264" behindDoc="0" locked="0" layoutInCell="1" allowOverlap="1" wp14:anchorId="6051DD68" wp14:editId="3FA7B5D9">
          <wp:simplePos x="0" y="0"/>
          <wp:positionH relativeFrom="column">
            <wp:posOffset>-19685</wp:posOffset>
          </wp:positionH>
          <wp:positionV relativeFrom="paragraph">
            <wp:posOffset>12065</wp:posOffset>
          </wp:positionV>
          <wp:extent cx="883920" cy="4387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387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t>Coronavirus SARS-CoV-2</w:t>
    </w:r>
    <w:r w:rsidRPr="000B147C">
      <w:rPr>
        <w:rFonts w:ascii="Arial" w:hAnsi="Arial" w:cs="Arial"/>
        <w:b/>
      </w:rPr>
      <w:t xml:space="preserve"> </w:t>
    </w:r>
    <w:r>
      <w:rPr>
        <w:rFonts w:ascii="Arial" w:hAnsi="Arial" w:cs="Arial"/>
        <w:b/>
      </w:rPr>
      <w:br/>
      <w:t>Hygienekonzept/</w:t>
    </w:r>
    <w:r w:rsidRPr="000B147C">
      <w:rPr>
        <w:rFonts w:ascii="Arial" w:hAnsi="Arial" w:cs="Arial"/>
        <w:b/>
      </w:rPr>
      <w:t>Gefährdungsbeurteilung</w:t>
    </w:r>
    <w:r w:rsidR="000D6FC0">
      <w:rPr>
        <w:rFonts w:ascii="Arial" w:hAnsi="Arial" w:cs="Arial"/>
        <w:b/>
      </w:rPr>
      <w:t xml:space="preserve"> Bürobetrieb </w:t>
    </w:r>
    <w:r w:rsidR="000D6FC0">
      <w:rPr>
        <w:rFonts w:ascii="Arial" w:hAnsi="Arial" w:cs="Arial"/>
        <w:b/>
      </w:rPr>
      <w:br/>
      <w:t>inkl. Sitzungen und Publikumsverkehr</w:t>
    </w:r>
  </w:p>
  <w:p w:rsidR="007D76CA" w:rsidRPr="000B147C" w:rsidRDefault="007D76CA" w:rsidP="000B147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15F"/>
    <w:multiLevelType w:val="hybridMultilevel"/>
    <w:tmpl w:val="DAE03E00"/>
    <w:lvl w:ilvl="0" w:tplc="04070015">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4721630"/>
    <w:multiLevelType w:val="hybridMultilevel"/>
    <w:tmpl w:val="B98CBD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6C5440"/>
    <w:multiLevelType w:val="hybridMultilevel"/>
    <w:tmpl w:val="C9322BC2"/>
    <w:lvl w:ilvl="0" w:tplc="8488F606">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F9B3904"/>
    <w:multiLevelType w:val="hybridMultilevel"/>
    <w:tmpl w:val="3048B4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D1C295C"/>
    <w:multiLevelType w:val="hybridMultilevel"/>
    <w:tmpl w:val="CFDA6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D301914"/>
    <w:multiLevelType w:val="hybridMultilevel"/>
    <w:tmpl w:val="91F01C94"/>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D613C79"/>
    <w:multiLevelType w:val="hybridMultilevel"/>
    <w:tmpl w:val="34FE79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ocumentProtection w:formatting="1" w:enforcement="0"/>
  <w:defaultTabStop w:val="708"/>
  <w:autoHyphenation/>
  <w:hyphenationZone w:val="425"/>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18"/>
    <w:rsid w:val="000069CA"/>
    <w:rsid w:val="00006A27"/>
    <w:rsid w:val="00006A2C"/>
    <w:rsid w:val="00015A1F"/>
    <w:rsid w:val="00015E1B"/>
    <w:rsid w:val="00025EC2"/>
    <w:rsid w:val="00034F14"/>
    <w:rsid w:val="00040372"/>
    <w:rsid w:val="00050496"/>
    <w:rsid w:val="00057AAF"/>
    <w:rsid w:val="00065DB0"/>
    <w:rsid w:val="000859EB"/>
    <w:rsid w:val="00094494"/>
    <w:rsid w:val="000A561A"/>
    <w:rsid w:val="000B147C"/>
    <w:rsid w:val="000C1C32"/>
    <w:rsid w:val="000C1CF3"/>
    <w:rsid w:val="000D6FC0"/>
    <w:rsid w:val="000E59B4"/>
    <w:rsid w:val="00100DD1"/>
    <w:rsid w:val="00104F50"/>
    <w:rsid w:val="001054FF"/>
    <w:rsid w:val="00105B0E"/>
    <w:rsid w:val="00124DBC"/>
    <w:rsid w:val="00137B08"/>
    <w:rsid w:val="001512C4"/>
    <w:rsid w:val="001518B3"/>
    <w:rsid w:val="0016142F"/>
    <w:rsid w:val="0017534E"/>
    <w:rsid w:val="00175B1E"/>
    <w:rsid w:val="00176FAC"/>
    <w:rsid w:val="00182485"/>
    <w:rsid w:val="0019223E"/>
    <w:rsid w:val="00194BBC"/>
    <w:rsid w:val="00195006"/>
    <w:rsid w:val="001A01E1"/>
    <w:rsid w:val="001A48E2"/>
    <w:rsid w:val="001A4B3D"/>
    <w:rsid w:val="001C01C4"/>
    <w:rsid w:val="001F0D76"/>
    <w:rsid w:val="001F0F2B"/>
    <w:rsid w:val="002043EA"/>
    <w:rsid w:val="002053C0"/>
    <w:rsid w:val="00220FCC"/>
    <w:rsid w:val="00226419"/>
    <w:rsid w:val="0023409E"/>
    <w:rsid w:val="00235916"/>
    <w:rsid w:val="0026346B"/>
    <w:rsid w:val="00263BB6"/>
    <w:rsid w:val="00270A1A"/>
    <w:rsid w:val="00275659"/>
    <w:rsid w:val="00280C2D"/>
    <w:rsid w:val="00283E9B"/>
    <w:rsid w:val="002938C7"/>
    <w:rsid w:val="002B34F5"/>
    <w:rsid w:val="002C6B8D"/>
    <w:rsid w:val="002C7797"/>
    <w:rsid w:val="002C7CBD"/>
    <w:rsid w:val="002D66AC"/>
    <w:rsid w:val="002E0FF1"/>
    <w:rsid w:val="002F4842"/>
    <w:rsid w:val="00304F9F"/>
    <w:rsid w:val="003108EB"/>
    <w:rsid w:val="003158F7"/>
    <w:rsid w:val="00327546"/>
    <w:rsid w:val="003276AD"/>
    <w:rsid w:val="00333439"/>
    <w:rsid w:val="003532B3"/>
    <w:rsid w:val="0037291C"/>
    <w:rsid w:val="00377446"/>
    <w:rsid w:val="00377FB3"/>
    <w:rsid w:val="00391AAC"/>
    <w:rsid w:val="00393452"/>
    <w:rsid w:val="003A08C3"/>
    <w:rsid w:val="003C1BF7"/>
    <w:rsid w:val="003D76BF"/>
    <w:rsid w:val="003D7853"/>
    <w:rsid w:val="00405273"/>
    <w:rsid w:val="0042724A"/>
    <w:rsid w:val="00430C9D"/>
    <w:rsid w:val="00437790"/>
    <w:rsid w:val="00437D62"/>
    <w:rsid w:val="00443211"/>
    <w:rsid w:val="004552A8"/>
    <w:rsid w:val="00463B90"/>
    <w:rsid w:val="004742F7"/>
    <w:rsid w:val="00481AE2"/>
    <w:rsid w:val="004864D1"/>
    <w:rsid w:val="004956C4"/>
    <w:rsid w:val="004A1370"/>
    <w:rsid w:val="004A57E8"/>
    <w:rsid w:val="004B17DE"/>
    <w:rsid w:val="004B41B1"/>
    <w:rsid w:val="004B590D"/>
    <w:rsid w:val="004D43ED"/>
    <w:rsid w:val="004E0E0E"/>
    <w:rsid w:val="004E488F"/>
    <w:rsid w:val="005105AF"/>
    <w:rsid w:val="00515D34"/>
    <w:rsid w:val="00522D51"/>
    <w:rsid w:val="005449DA"/>
    <w:rsid w:val="0054530F"/>
    <w:rsid w:val="0055548D"/>
    <w:rsid w:val="005621E4"/>
    <w:rsid w:val="00564E04"/>
    <w:rsid w:val="00572CD2"/>
    <w:rsid w:val="005817A3"/>
    <w:rsid w:val="00586352"/>
    <w:rsid w:val="00597F34"/>
    <w:rsid w:val="005C0418"/>
    <w:rsid w:val="005C3C7B"/>
    <w:rsid w:val="005D2318"/>
    <w:rsid w:val="005E183A"/>
    <w:rsid w:val="005E24B1"/>
    <w:rsid w:val="005F4E5F"/>
    <w:rsid w:val="006124AE"/>
    <w:rsid w:val="006134E0"/>
    <w:rsid w:val="006173EB"/>
    <w:rsid w:val="00622ABE"/>
    <w:rsid w:val="0063314E"/>
    <w:rsid w:val="00641EF6"/>
    <w:rsid w:val="0065243A"/>
    <w:rsid w:val="00657B5A"/>
    <w:rsid w:val="006616D7"/>
    <w:rsid w:val="006804D2"/>
    <w:rsid w:val="00697A93"/>
    <w:rsid w:val="006A5B15"/>
    <w:rsid w:val="006D4853"/>
    <w:rsid w:val="006F1739"/>
    <w:rsid w:val="00706441"/>
    <w:rsid w:val="0071175B"/>
    <w:rsid w:val="007147C7"/>
    <w:rsid w:val="00715306"/>
    <w:rsid w:val="00731619"/>
    <w:rsid w:val="00734808"/>
    <w:rsid w:val="00734C90"/>
    <w:rsid w:val="00777C03"/>
    <w:rsid w:val="00780904"/>
    <w:rsid w:val="00783842"/>
    <w:rsid w:val="00796969"/>
    <w:rsid w:val="007A22D0"/>
    <w:rsid w:val="007A4183"/>
    <w:rsid w:val="007A5BC2"/>
    <w:rsid w:val="007B5156"/>
    <w:rsid w:val="007C4B5E"/>
    <w:rsid w:val="007C66B0"/>
    <w:rsid w:val="007D76CA"/>
    <w:rsid w:val="00807969"/>
    <w:rsid w:val="00830BEE"/>
    <w:rsid w:val="0084760C"/>
    <w:rsid w:val="00872A3B"/>
    <w:rsid w:val="00876176"/>
    <w:rsid w:val="0087785B"/>
    <w:rsid w:val="0088499B"/>
    <w:rsid w:val="008A7B91"/>
    <w:rsid w:val="008B61B3"/>
    <w:rsid w:val="008D09A3"/>
    <w:rsid w:val="008E072D"/>
    <w:rsid w:val="008E7259"/>
    <w:rsid w:val="008F0F07"/>
    <w:rsid w:val="008F569A"/>
    <w:rsid w:val="008F59A6"/>
    <w:rsid w:val="00906167"/>
    <w:rsid w:val="00912327"/>
    <w:rsid w:val="00920EFF"/>
    <w:rsid w:val="009322DA"/>
    <w:rsid w:val="00934AB3"/>
    <w:rsid w:val="00941D5E"/>
    <w:rsid w:val="00944027"/>
    <w:rsid w:val="0094544B"/>
    <w:rsid w:val="00952C22"/>
    <w:rsid w:val="009624E7"/>
    <w:rsid w:val="00967C00"/>
    <w:rsid w:val="00971C7C"/>
    <w:rsid w:val="009871DF"/>
    <w:rsid w:val="00991A10"/>
    <w:rsid w:val="00991F27"/>
    <w:rsid w:val="00993DFD"/>
    <w:rsid w:val="009B03A3"/>
    <w:rsid w:val="009B15CD"/>
    <w:rsid w:val="009B15F4"/>
    <w:rsid w:val="009B4BDC"/>
    <w:rsid w:val="009B6759"/>
    <w:rsid w:val="009C0AEF"/>
    <w:rsid w:val="009D29C2"/>
    <w:rsid w:val="009D4BD2"/>
    <w:rsid w:val="009D72F5"/>
    <w:rsid w:val="009E5D9D"/>
    <w:rsid w:val="00A0102C"/>
    <w:rsid w:val="00A108B2"/>
    <w:rsid w:val="00A1107D"/>
    <w:rsid w:val="00A1413C"/>
    <w:rsid w:val="00A246FB"/>
    <w:rsid w:val="00A27CB4"/>
    <w:rsid w:val="00A305FD"/>
    <w:rsid w:val="00A314D4"/>
    <w:rsid w:val="00A32675"/>
    <w:rsid w:val="00A33E00"/>
    <w:rsid w:val="00A355F1"/>
    <w:rsid w:val="00A37EA4"/>
    <w:rsid w:val="00A42277"/>
    <w:rsid w:val="00A44AE9"/>
    <w:rsid w:val="00A4557F"/>
    <w:rsid w:val="00A52875"/>
    <w:rsid w:val="00A66B70"/>
    <w:rsid w:val="00A704AC"/>
    <w:rsid w:val="00A70AEC"/>
    <w:rsid w:val="00A95AB5"/>
    <w:rsid w:val="00AA3E27"/>
    <w:rsid w:val="00AA44D6"/>
    <w:rsid w:val="00AA5943"/>
    <w:rsid w:val="00AB2DF4"/>
    <w:rsid w:val="00AE55C5"/>
    <w:rsid w:val="00AE6F9B"/>
    <w:rsid w:val="00AF0618"/>
    <w:rsid w:val="00B002EF"/>
    <w:rsid w:val="00B13E69"/>
    <w:rsid w:val="00B21527"/>
    <w:rsid w:val="00B364C3"/>
    <w:rsid w:val="00B4560F"/>
    <w:rsid w:val="00B46A0A"/>
    <w:rsid w:val="00B855B7"/>
    <w:rsid w:val="00B9299B"/>
    <w:rsid w:val="00B93FD5"/>
    <w:rsid w:val="00BC1C82"/>
    <w:rsid w:val="00BC7AF1"/>
    <w:rsid w:val="00BD1C9F"/>
    <w:rsid w:val="00BD25B7"/>
    <w:rsid w:val="00BE7CF2"/>
    <w:rsid w:val="00BF5729"/>
    <w:rsid w:val="00C00DD0"/>
    <w:rsid w:val="00C02CC0"/>
    <w:rsid w:val="00C12845"/>
    <w:rsid w:val="00C17A46"/>
    <w:rsid w:val="00C21505"/>
    <w:rsid w:val="00C23F8F"/>
    <w:rsid w:val="00C25E5C"/>
    <w:rsid w:val="00C40089"/>
    <w:rsid w:val="00C629A4"/>
    <w:rsid w:val="00C6336D"/>
    <w:rsid w:val="00C865FE"/>
    <w:rsid w:val="00CA4453"/>
    <w:rsid w:val="00CD22B2"/>
    <w:rsid w:val="00CD66A6"/>
    <w:rsid w:val="00CE271E"/>
    <w:rsid w:val="00CE369C"/>
    <w:rsid w:val="00CF1A62"/>
    <w:rsid w:val="00D01C68"/>
    <w:rsid w:val="00D51781"/>
    <w:rsid w:val="00D54D9A"/>
    <w:rsid w:val="00D56C85"/>
    <w:rsid w:val="00D61601"/>
    <w:rsid w:val="00D63EF5"/>
    <w:rsid w:val="00D64827"/>
    <w:rsid w:val="00D81BEE"/>
    <w:rsid w:val="00DA12EE"/>
    <w:rsid w:val="00DA53F3"/>
    <w:rsid w:val="00DB03FF"/>
    <w:rsid w:val="00DC18D9"/>
    <w:rsid w:val="00DC2751"/>
    <w:rsid w:val="00DC75BA"/>
    <w:rsid w:val="00DD15F1"/>
    <w:rsid w:val="00DE0D2D"/>
    <w:rsid w:val="00DE55F1"/>
    <w:rsid w:val="00DE6938"/>
    <w:rsid w:val="00DF0BA8"/>
    <w:rsid w:val="00E03798"/>
    <w:rsid w:val="00E241D5"/>
    <w:rsid w:val="00E3299F"/>
    <w:rsid w:val="00E35FD5"/>
    <w:rsid w:val="00E36020"/>
    <w:rsid w:val="00E439B3"/>
    <w:rsid w:val="00E44F2E"/>
    <w:rsid w:val="00E452E0"/>
    <w:rsid w:val="00E4601B"/>
    <w:rsid w:val="00E54AB4"/>
    <w:rsid w:val="00E70402"/>
    <w:rsid w:val="00E70F8B"/>
    <w:rsid w:val="00E87863"/>
    <w:rsid w:val="00E90EFE"/>
    <w:rsid w:val="00EA2154"/>
    <w:rsid w:val="00EA6969"/>
    <w:rsid w:val="00EB7BAF"/>
    <w:rsid w:val="00EB7D89"/>
    <w:rsid w:val="00ED7C47"/>
    <w:rsid w:val="00EF0F99"/>
    <w:rsid w:val="00F55A27"/>
    <w:rsid w:val="00F70C0C"/>
    <w:rsid w:val="00F71E36"/>
    <w:rsid w:val="00F726BC"/>
    <w:rsid w:val="00F7332B"/>
    <w:rsid w:val="00F736C9"/>
    <w:rsid w:val="00F80AF4"/>
    <w:rsid w:val="00F82C96"/>
    <w:rsid w:val="00F93D30"/>
    <w:rsid w:val="00F9597F"/>
    <w:rsid w:val="00FA2441"/>
    <w:rsid w:val="00FB1364"/>
    <w:rsid w:val="00FB28DB"/>
    <w:rsid w:val="00FC0903"/>
    <w:rsid w:val="00FF4187"/>
    <w:rsid w:val="00FF6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66645428"/>
  <w15:docId w15:val="{BB31B623-3C74-4DE6-808E-32004548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47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61B3"/>
    <w:pPr>
      <w:tabs>
        <w:tab w:val="center" w:pos="4536"/>
        <w:tab w:val="right" w:pos="9072"/>
      </w:tabs>
    </w:pPr>
  </w:style>
  <w:style w:type="character" w:customStyle="1" w:styleId="KopfzeileZchn">
    <w:name w:val="Kopfzeile Zchn"/>
    <w:link w:val="Kopfzeile"/>
    <w:uiPriority w:val="99"/>
    <w:rsid w:val="008B61B3"/>
    <w:rPr>
      <w:sz w:val="24"/>
      <w:szCs w:val="24"/>
    </w:rPr>
  </w:style>
  <w:style w:type="paragraph" w:styleId="Fuzeile">
    <w:name w:val="footer"/>
    <w:basedOn w:val="Standard"/>
    <w:link w:val="FuzeileZchn"/>
    <w:uiPriority w:val="99"/>
    <w:unhideWhenUsed/>
    <w:rsid w:val="008B61B3"/>
    <w:pPr>
      <w:tabs>
        <w:tab w:val="center" w:pos="4536"/>
        <w:tab w:val="right" w:pos="9072"/>
      </w:tabs>
    </w:pPr>
  </w:style>
  <w:style w:type="character" w:customStyle="1" w:styleId="FuzeileZchn">
    <w:name w:val="Fußzeile Zchn"/>
    <w:link w:val="Fuzeile"/>
    <w:uiPriority w:val="99"/>
    <w:rsid w:val="008B61B3"/>
    <w:rPr>
      <w:sz w:val="24"/>
      <w:szCs w:val="24"/>
    </w:rPr>
  </w:style>
  <w:style w:type="table" w:styleId="Tabellenraster">
    <w:name w:val="Table Grid"/>
    <w:basedOn w:val="NormaleTabelle"/>
    <w:uiPriority w:val="59"/>
    <w:rsid w:val="008B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8B61B3"/>
    <w:rPr>
      <w:color w:val="808080"/>
    </w:rPr>
  </w:style>
  <w:style w:type="paragraph" w:styleId="Sprechblasentext">
    <w:name w:val="Balloon Text"/>
    <w:basedOn w:val="Standard"/>
    <w:link w:val="SprechblasentextZchn"/>
    <w:uiPriority w:val="99"/>
    <w:semiHidden/>
    <w:unhideWhenUsed/>
    <w:rsid w:val="008B61B3"/>
    <w:rPr>
      <w:rFonts w:ascii="Tahoma" w:hAnsi="Tahoma" w:cs="Tahoma"/>
      <w:sz w:val="16"/>
      <w:szCs w:val="16"/>
    </w:rPr>
  </w:style>
  <w:style w:type="character" w:customStyle="1" w:styleId="SprechblasentextZchn">
    <w:name w:val="Sprechblasentext Zchn"/>
    <w:link w:val="Sprechblasentext"/>
    <w:uiPriority w:val="99"/>
    <w:semiHidden/>
    <w:rsid w:val="008B61B3"/>
    <w:rPr>
      <w:rFonts w:ascii="Tahoma" w:hAnsi="Tahoma" w:cs="Tahoma"/>
      <w:sz w:val="16"/>
      <w:szCs w:val="16"/>
    </w:rPr>
  </w:style>
  <w:style w:type="paragraph" w:styleId="Listenabsatz">
    <w:name w:val="List Paragraph"/>
    <w:basedOn w:val="Standard"/>
    <w:uiPriority w:val="34"/>
    <w:qFormat/>
    <w:rsid w:val="00A1107D"/>
    <w:pPr>
      <w:ind w:left="720"/>
      <w:contextualSpacing/>
    </w:pPr>
  </w:style>
  <w:style w:type="paragraph" w:customStyle="1" w:styleId="Default">
    <w:name w:val="Default"/>
    <w:rsid w:val="00B46A0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872A3B"/>
    <w:rPr>
      <w:color w:val="0000FF" w:themeColor="hyperlink"/>
      <w:u w:val="single"/>
    </w:rPr>
  </w:style>
  <w:style w:type="character" w:styleId="BesuchterLink">
    <w:name w:val="FollowedHyperlink"/>
    <w:basedOn w:val="Absatz-Standardschriftart"/>
    <w:uiPriority w:val="99"/>
    <w:semiHidden/>
    <w:unhideWhenUsed/>
    <w:rsid w:val="00872A3B"/>
    <w:rPr>
      <w:color w:val="800080" w:themeColor="followedHyperlink"/>
      <w:u w:val="single"/>
    </w:rPr>
  </w:style>
  <w:style w:type="paragraph" w:styleId="Funotentext">
    <w:name w:val="footnote text"/>
    <w:basedOn w:val="Standard"/>
    <w:link w:val="FunotentextZchn"/>
    <w:uiPriority w:val="99"/>
    <w:semiHidden/>
    <w:unhideWhenUsed/>
    <w:rsid w:val="0017534E"/>
    <w:rPr>
      <w:sz w:val="20"/>
      <w:szCs w:val="20"/>
    </w:rPr>
  </w:style>
  <w:style w:type="character" w:customStyle="1" w:styleId="FunotentextZchn">
    <w:name w:val="Fußnotentext Zchn"/>
    <w:basedOn w:val="Absatz-Standardschriftart"/>
    <w:link w:val="Funotentext"/>
    <w:uiPriority w:val="99"/>
    <w:semiHidden/>
    <w:rsid w:val="0017534E"/>
  </w:style>
  <w:style w:type="character" w:styleId="Funotenzeichen">
    <w:name w:val="footnote reference"/>
    <w:basedOn w:val="Absatz-Standardschriftart"/>
    <w:uiPriority w:val="99"/>
    <w:semiHidden/>
    <w:unhideWhenUsed/>
    <w:rsid w:val="00175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2792">
      <w:bodyDiv w:val="1"/>
      <w:marLeft w:val="0"/>
      <w:marRight w:val="0"/>
      <w:marTop w:val="0"/>
      <w:marBottom w:val="0"/>
      <w:divBdr>
        <w:top w:val="none" w:sz="0" w:space="0" w:color="auto"/>
        <w:left w:val="none" w:sz="0" w:space="0" w:color="auto"/>
        <w:bottom w:val="none" w:sz="0" w:space="0" w:color="auto"/>
        <w:right w:val="none" w:sz="0" w:space="0" w:color="auto"/>
      </w:divBdr>
    </w:div>
    <w:div w:id="14547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2A82-8E7E-4723-8E08-58447997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4701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dc:creator>
  <cp:lastModifiedBy>Christian</cp:lastModifiedBy>
  <cp:revision>4</cp:revision>
  <cp:lastPrinted>2020-03-20T06:32:00Z</cp:lastPrinted>
  <dcterms:created xsi:type="dcterms:W3CDTF">2020-06-26T07:44:00Z</dcterms:created>
  <dcterms:modified xsi:type="dcterms:W3CDTF">2020-06-26T12:55:00Z</dcterms:modified>
</cp:coreProperties>
</file>