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E4B0" w14:textId="77777777" w:rsidR="00B01593" w:rsidRPr="00425045" w:rsidRDefault="007D3A65" w:rsidP="00425045">
      <w:pPr>
        <w:spacing w:line="276" w:lineRule="auto"/>
        <w:rPr>
          <w:rFonts w:ascii="Atkinson Hyperlegible" w:hAnsi="Atkinson Hyperlegible"/>
          <w:b/>
        </w:rPr>
      </w:pPr>
      <w:r w:rsidRPr="00425045">
        <w:rPr>
          <w:rFonts w:ascii="Atkinson Hyperlegible" w:hAnsi="Atkinson Hyperlegible"/>
          <w:b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40F328FB" wp14:editId="4B780910">
            <wp:simplePos x="0" y="0"/>
            <wp:positionH relativeFrom="column">
              <wp:posOffset>2027208</wp:posOffset>
            </wp:positionH>
            <wp:positionV relativeFrom="paragraph">
              <wp:posOffset>-310551</wp:posOffset>
            </wp:positionV>
            <wp:extent cx="1648800" cy="630000"/>
            <wp:effectExtent l="0" t="0" r="889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0EFA8" w14:textId="77777777" w:rsidR="00B01593" w:rsidRPr="00425045" w:rsidRDefault="00B01593" w:rsidP="00425045">
      <w:pPr>
        <w:spacing w:line="276" w:lineRule="auto"/>
        <w:rPr>
          <w:rFonts w:ascii="Atkinson Hyperlegible" w:hAnsi="Atkinson Hyperlegible"/>
          <w:b/>
        </w:rPr>
      </w:pPr>
    </w:p>
    <w:p w14:paraId="7C96D0F3" w14:textId="77777777" w:rsidR="00EF2591" w:rsidRPr="00425045" w:rsidRDefault="00EF2591" w:rsidP="00425045">
      <w:pPr>
        <w:spacing w:line="276" w:lineRule="auto"/>
        <w:rPr>
          <w:rFonts w:ascii="Atkinson Hyperlegible" w:hAnsi="Atkinson Hyperlegible"/>
          <w:b/>
        </w:rPr>
      </w:pPr>
    </w:p>
    <w:p w14:paraId="40DB0113" w14:textId="69A6638A" w:rsidR="00EF2591" w:rsidRPr="00425045" w:rsidRDefault="00EF2591" w:rsidP="00425045">
      <w:pPr>
        <w:tabs>
          <w:tab w:val="right" w:pos="9072"/>
        </w:tabs>
        <w:spacing w:line="276" w:lineRule="auto"/>
        <w:rPr>
          <w:rFonts w:ascii="Atkinson Hyperlegible" w:hAnsi="Atkinson Hyperlegible"/>
          <w:b/>
        </w:rPr>
      </w:pPr>
      <w:r w:rsidRPr="00425045">
        <w:rPr>
          <w:rFonts w:ascii="Atkinson Hyperlegible" w:hAnsi="Atkinson Hyperlegible"/>
          <w:b/>
        </w:rPr>
        <w:tab/>
        <w:t xml:space="preserve">Kennziffer </w:t>
      </w:r>
      <w:r w:rsidR="00A21D76">
        <w:rPr>
          <w:rFonts w:ascii="Atkinson Hyperlegible" w:hAnsi="Atkinson Hyperlegible"/>
          <w:b/>
        </w:rPr>
        <w:t>XX</w:t>
      </w:r>
      <w:r w:rsidRPr="00425045">
        <w:rPr>
          <w:rFonts w:ascii="Atkinson Hyperlegible" w:hAnsi="Atkinson Hyperlegible"/>
          <w:b/>
        </w:rPr>
        <w:t xml:space="preserve"> / </w:t>
      </w:r>
      <w:r w:rsidR="00E316FB">
        <w:rPr>
          <w:rFonts w:ascii="Atkinson Hyperlegible" w:hAnsi="Atkinson Hyperlegible"/>
          <w:b/>
        </w:rPr>
        <w:t>25</w:t>
      </w:r>
    </w:p>
    <w:p w14:paraId="2CC5070D" w14:textId="77777777" w:rsidR="00B01593" w:rsidRPr="00425045" w:rsidRDefault="00B01593" w:rsidP="00425045">
      <w:pPr>
        <w:spacing w:line="276" w:lineRule="auto"/>
        <w:rPr>
          <w:rFonts w:ascii="Atkinson Hyperlegible" w:hAnsi="Atkinson Hyperlegible"/>
          <w:b/>
        </w:rPr>
      </w:pPr>
    </w:p>
    <w:p w14:paraId="1DAC4CB3" w14:textId="77777777" w:rsidR="00B01593" w:rsidRPr="00425045" w:rsidRDefault="00B01593" w:rsidP="00425045">
      <w:pPr>
        <w:spacing w:line="276" w:lineRule="auto"/>
        <w:rPr>
          <w:rFonts w:ascii="Atkinson Hyperlegible" w:hAnsi="Atkinson Hyperlegible"/>
          <w:b/>
        </w:rPr>
      </w:pPr>
    </w:p>
    <w:p w14:paraId="760733BC" w14:textId="77777777" w:rsidR="00EF2591" w:rsidRPr="00425045" w:rsidRDefault="00B01593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>Im Finanzdezernat, Abteilung 7 Finanzprozesse</w:t>
      </w:r>
      <w:r w:rsidR="00E316FB">
        <w:rPr>
          <w:rFonts w:ascii="Atkinson Hyperlegible" w:hAnsi="Atkinson Hyperlegible"/>
          <w:sz w:val="20"/>
          <w:szCs w:val="20"/>
        </w:rPr>
        <w:t xml:space="preserve">, </w:t>
      </w:r>
      <w:r w:rsidRPr="00425045">
        <w:rPr>
          <w:rFonts w:ascii="Atkinson Hyperlegible" w:hAnsi="Atkinson Hyperlegible"/>
          <w:sz w:val="20"/>
          <w:szCs w:val="20"/>
        </w:rPr>
        <w:t>Dezentrale Verwaltungsstellen</w:t>
      </w:r>
      <w:r w:rsidR="00E316FB">
        <w:rPr>
          <w:rFonts w:ascii="Atkinson Hyperlegible" w:hAnsi="Atkinson Hyperlegible"/>
          <w:sz w:val="20"/>
          <w:szCs w:val="20"/>
        </w:rPr>
        <w:t xml:space="preserve"> und Verwaltungsleiter</w:t>
      </w:r>
      <w:r w:rsidRPr="00425045">
        <w:rPr>
          <w:rFonts w:ascii="Atkinson Hyperlegible" w:hAnsi="Atkinson Hyperlegible"/>
          <w:sz w:val="20"/>
          <w:szCs w:val="20"/>
        </w:rPr>
        <w:t xml:space="preserve"> </w:t>
      </w:r>
      <w:r w:rsidR="001B10E1" w:rsidRPr="00425045">
        <w:rPr>
          <w:rFonts w:ascii="Atkinson Hyperlegible" w:hAnsi="Atkinson Hyperlegible"/>
          <w:sz w:val="20"/>
          <w:szCs w:val="20"/>
        </w:rPr>
        <w:t>ist</w:t>
      </w:r>
      <w:r w:rsidR="008D3687" w:rsidRPr="00425045">
        <w:rPr>
          <w:rFonts w:ascii="Atkinson Hyperlegible" w:hAnsi="Atkinson Hyperlegible"/>
          <w:sz w:val="20"/>
          <w:szCs w:val="20"/>
        </w:rPr>
        <w:t xml:space="preserve"> </w:t>
      </w:r>
      <w:r w:rsidR="006A6A9F" w:rsidRPr="00425045">
        <w:rPr>
          <w:rFonts w:ascii="Atkinson Hyperlegible" w:hAnsi="Atkinson Hyperlegible"/>
          <w:sz w:val="20"/>
          <w:szCs w:val="20"/>
        </w:rPr>
        <w:t xml:space="preserve">ab dem </w:t>
      </w:r>
      <w:r w:rsidR="00425045" w:rsidRPr="00425045">
        <w:rPr>
          <w:rFonts w:ascii="Atkinson Hyperlegible" w:hAnsi="Atkinson Hyperlegible"/>
          <w:sz w:val="20"/>
          <w:szCs w:val="20"/>
        </w:rPr>
        <w:t>nächst</w:t>
      </w:r>
      <w:r w:rsidR="006D4F02" w:rsidRPr="00425045">
        <w:rPr>
          <w:rFonts w:ascii="Atkinson Hyperlegible" w:hAnsi="Atkinson Hyperlegible"/>
          <w:sz w:val="20"/>
          <w:szCs w:val="20"/>
        </w:rPr>
        <w:t>möglichen Zeitpunkt</w:t>
      </w:r>
      <w:r w:rsidR="006A6A9F" w:rsidRPr="00425045">
        <w:rPr>
          <w:rFonts w:ascii="Atkinson Hyperlegible" w:hAnsi="Atkinson Hyperlegible"/>
          <w:sz w:val="20"/>
          <w:szCs w:val="20"/>
        </w:rPr>
        <w:t xml:space="preserve"> </w:t>
      </w:r>
      <w:r w:rsidR="0099641F" w:rsidRPr="00425045">
        <w:rPr>
          <w:rFonts w:ascii="Atkinson Hyperlegible" w:hAnsi="Atkinson Hyperlegible"/>
          <w:sz w:val="20"/>
          <w:szCs w:val="20"/>
        </w:rPr>
        <w:t xml:space="preserve">für </w:t>
      </w:r>
      <w:r w:rsidR="001B10E1" w:rsidRPr="00425045">
        <w:rPr>
          <w:rFonts w:ascii="Atkinson Hyperlegible" w:hAnsi="Atkinson Hyperlegible"/>
          <w:sz w:val="20"/>
          <w:szCs w:val="20"/>
        </w:rPr>
        <w:t xml:space="preserve">den Pastoralraum </w:t>
      </w:r>
      <w:r w:rsidR="0019083C">
        <w:rPr>
          <w:rFonts w:ascii="Atkinson Hyperlegible" w:hAnsi="Atkinson Hyperlegible"/>
          <w:sz w:val="20"/>
          <w:szCs w:val="20"/>
        </w:rPr>
        <w:t>Mainz-Süd</w:t>
      </w:r>
      <w:r w:rsidR="001B10E1" w:rsidRPr="00425045">
        <w:rPr>
          <w:rFonts w:ascii="Atkinson Hyperlegible" w:hAnsi="Atkinson Hyperlegible"/>
          <w:sz w:val="20"/>
          <w:szCs w:val="20"/>
        </w:rPr>
        <w:t xml:space="preserve"> eine Stelle</w:t>
      </w:r>
    </w:p>
    <w:p w14:paraId="0D58A2CB" w14:textId="77777777" w:rsidR="00EF2591" w:rsidRPr="00425045" w:rsidRDefault="00EF2591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p w14:paraId="1C6A0404" w14:textId="77777777" w:rsidR="00EF2591" w:rsidRPr="00AC20C5" w:rsidRDefault="00EF2591" w:rsidP="00425045">
      <w:pPr>
        <w:spacing w:line="276" w:lineRule="auto"/>
        <w:jc w:val="both"/>
        <w:rPr>
          <w:rFonts w:ascii="Atkinson Hyperlegible" w:hAnsi="Atkinson Hyperlegible"/>
          <w:b/>
          <w:sz w:val="20"/>
          <w:szCs w:val="20"/>
        </w:rPr>
      </w:pPr>
      <w:r w:rsidRPr="00425045">
        <w:rPr>
          <w:rFonts w:ascii="Atkinson Hyperlegible" w:hAnsi="Atkinson Hyperlegible"/>
          <w:b/>
          <w:sz w:val="20"/>
          <w:szCs w:val="20"/>
        </w:rPr>
        <w:t>Verwaltungsleiter (m/w/d)</w:t>
      </w:r>
    </w:p>
    <w:p w14:paraId="2A28BEC2" w14:textId="77777777" w:rsidR="00EF2591" w:rsidRPr="00425045" w:rsidRDefault="00EF2591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p w14:paraId="782ADFE1" w14:textId="77777777" w:rsidR="00D66682" w:rsidRPr="00425045" w:rsidRDefault="00EF2591" w:rsidP="00D66682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 xml:space="preserve">in </w:t>
      </w:r>
      <w:r w:rsidR="00E316FB">
        <w:rPr>
          <w:rFonts w:ascii="Atkinson Hyperlegible" w:hAnsi="Atkinson Hyperlegible"/>
          <w:sz w:val="20"/>
          <w:szCs w:val="20"/>
        </w:rPr>
        <w:t>Teilz</w:t>
      </w:r>
      <w:r w:rsidR="00AC20C5">
        <w:rPr>
          <w:rFonts w:ascii="Atkinson Hyperlegible" w:hAnsi="Atkinson Hyperlegible"/>
          <w:sz w:val="20"/>
          <w:szCs w:val="20"/>
        </w:rPr>
        <w:t xml:space="preserve">eit </w:t>
      </w:r>
      <w:r w:rsidR="001B10E1" w:rsidRPr="00425045">
        <w:rPr>
          <w:rFonts w:ascii="Atkinson Hyperlegible" w:hAnsi="Atkinson Hyperlegible"/>
          <w:sz w:val="20"/>
          <w:szCs w:val="20"/>
        </w:rPr>
        <w:t>(</w:t>
      </w:r>
      <w:r w:rsidR="0019083C">
        <w:rPr>
          <w:rFonts w:ascii="Atkinson Hyperlegible" w:hAnsi="Atkinson Hyperlegible"/>
          <w:sz w:val="20"/>
          <w:szCs w:val="20"/>
        </w:rPr>
        <w:t xml:space="preserve">19,5 </w:t>
      </w:r>
      <w:r w:rsidR="001B10E1" w:rsidRPr="00425045">
        <w:rPr>
          <w:rFonts w:ascii="Atkinson Hyperlegible" w:hAnsi="Atkinson Hyperlegible"/>
          <w:sz w:val="20"/>
          <w:szCs w:val="20"/>
        </w:rPr>
        <w:t xml:space="preserve">h/Wo.) zu besetzen. </w:t>
      </w:r>
      <w:r w:rsidR="00D66682" w:rsidRPr="00425045">
        <w:rPr>
          <w:rFonts w:ascii="Atkinson Hyperlegible" w:hAnsi="Atkinson Hyperlegible"/>
          <w:sz w:val="20"/>
          <w:szCs w:val="20"/>
        </w:rPr>
        <w:t>Der Dienstsitz ist</w:t>
      </w:r>
      <w:r w:rsidR="00D66682">
        <w:rPr>
          <w:rFonts w:ascii="Atkinson Hyperlegible" w:hAnsi="Atkinson Hyperlegible"/>
          <w:sz w:val="20"/>
          <w:szCs w:val="20"/>
        </w:rPr>
        <w:t xml:space="preserve"> Mainz</w:t>
      </w:r>
      <w:r w:rsidR="00D66682" w:rsidRPr="00425045">
        <w:rPr>
          <w:rFonts w:ascii="Atkinson Hyperlegible" w:hAnsi="Atkinson Hyperlegible"/>
          <w:sz w:val="20"/>
          <w:szCs w:val="20"/>
        </w:rPr>
        <w:t>.</w:t>
      </w:r>
    </w:p>
    <w:p w14:paraId="1FDBBEEA" w14:textId="77777777" w:rsidR="00D66682" w:rsidRDefault="00D66682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p w14:paraId="4C37DA5E" w14:textId="77777777" w:rsidR="006E0D4E" w:rsidRDefault="00D66682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  <w:r>
        <w:rPr>
          <w:rFonts w:ascii="Atkinson Hyperlegible" w:hAnsi="Atkinson Hyperlegible"/>
          <w:sz w:val="20"/>
          <w:szCs w:val="20"/>
        </w:rPr>
        <w:t xml:space="preserve">Diese Stelle ist mit anderen ausgeschriebenen Teilzeitstellen Verwaltungsleiter (m/w/d) zu einer Vollzeitstelle kombinierbar. </w:t>
      </w:r>
    </w:p>
    <w:p w14:paraId="15C12D4E" w14:textId="77777777" w:rsidR="00EF2591" w:rsidRPr="00425045" w:rsidRDefault="00EF2591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p w14:paraId="2EF3C50E" w14:textId="77777777" w:rsidR="00630F60" w:rsidRDefault="004601A9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  <w:r>
        <w:rPr>
          <w:rFonts w:ascii="Atkinson Hyperlegible" w:hAnsi="Atkinson Hyperlegible"/>
          <w:sz w:val="20"/>
          <w:szCs w:val="20"/>
        </w:rPr>
        <w:t>Bei der Stelle des Verwaltungsleiters (m/w/d) handelt es sich um eine</w:t>
      </w:r>
      <w:r w:rsidR="00D73CA4">
        <w:rPr>
          <w:rFonts w:ascii="Atkinson Hyperlegible" w:hAnsi="Atkinson Hyperlegible"/>
          <w:sz w:val="20"/>
          <w:szCs w:val="20"/>
        </w:rPr>
        <w:t xml:space="preserve"> Führungspositio</w:t>
      </w:r>
      <w:r>
        <w:rPr>
          <w:rFonts w:ascii="Atkinson Hyperlegible" w:hAnsi="Atkinson Hyperlegible"/>
          <w:sz w:val="20"/>
          <w:szCs w:val="20"/>
        </w:rPr>
        <w:t xml:space="preserve">n in </w:t>
      </w:r>
      <w:r w:rsidR="008B50A6">
        <w:rPr>
          <w:rFonts w:ascii="Atkinson Hyperlegible" w:hAnsi="Atkinson Hyperlegible"/>
          <w:sz w:val="20"/>
          <w:szCs w:val="20"/>
        </w:rPr>
        <w:t xml:space="preserve">einer der im Bistum Mainz neu entstehenden Groß-Pfarreien. </w:t>
      </w:r>
      <w:r w:rsidR="00956C21">
        <w:rPr>
          <w:rFonts w:ascii="Atkinson Hyperlegible" w:hAnsi="Atkinson Hyperlegible"/>
          <w:sz w:val="20"/>
          <w:szCs w:val="20"/>
        </w:rPr>
        <w:t xml:space="preserve">Die Schwerpunkte des vielseitigen und abwechslungsreichen Aufgabenspektrums liegen </w:t>
      </w:r>
      <w:r w:rsidR="001165E7">
        <w:rPr>
          <w:rFonts w:ascii="Atkinson Hyperlegible" w:hAnsi="Atkinson Hyperlegible"/>
          <w:sz w:val="20"/>
          <w:szCs w:val="20"/>
        </w:rPr>
        <w:t xml:space="preserve">vor allem im </w:t>
      </w:r>
      <w:r w:rsidR="00956C21">
        <w:rPr>
          <w:rFonts w:ascii="Atkinson Hyperlegible" w:hAnsi="Atkinson Hyperlegible"/>
          <w:sz w:val="20"/>
          <w:szCs w:val="20"/>
        </w:rPr>
        <w:t xml:space="preserve">kaufmännischen Bereich </w:t>
      </w:r>
      <w:r w:rsidR="001165E7">
        <w:rPr>
          <w:rFonts w:ascii="Atkinson Hyperlegible" w:hAnsi="Atkinson Hyperlegible"/>
          <w:sz w:val="20"/>
          <w:szCs w:val="20"/>
        </w:rPr>
        <w:t xml:space="preserve">und </w:t>
      </w:r>
      <w:r w:rsidR="00956C21">
        <w:rPr>
          <w:rFonts w:ascii="Atkinson Hyperlegible" w:hAnsi="Atkinson Hyperlegible"/>
          <w:sz w:val="20"/>
          <w:szCs w:val="20"/>
        </w:rPr>
        <w:t xml:space="preserve">auf dem Umgang mit vielen Menschen. </w:t>
      </w:r>
      <w:r w:rsidR="00C857FC">
        <w:rPr>
          <w:rFonts w:ascii="Atkinson Hyperlegible" w:hAnsi="Atkinson Hyperlegible"/>
          <w:sz w:val="20"/>
          <w:szCs w:val="20"/>
        </w:rPr>
        <w:t xml:space="preserve">Die Verwaltungsleiter (m/w/d) bauen das zentrale Verwaltungsbüro der neuen Pfarrei auf und leiten die nicht-pastoralen Mitarbeitenden der Kirchengemeinde. Dabei </w:t>
      </w:r>
      <w:r w:rsidR="00C857FC" w:rsidRPr="00425045">
        <w:rPr>
          <w:rFonts w:ascii="Atkinson Hyperlegible" w:hAnsi="Atkinson Hyperlegible"/>
          <w:sz w:val="20"/>
          <w:szCs w:val="20"/>
        </w:rPr>
        <w:t xml:space="preserve">arbeiten </w:t>
      </w:r>
      <w:r w:rsidR="00C857FC">
        <w:rPr>
          <w:rFonts w:ascii="Atkinson Hyperlegible" w:hAnsi="Atkinson Hyperlegible"/>
          <w:sz w:val="20"/>
          <w:szCs w:val="20"/>
        </w:rPr>
        <w:t>s</w:t>
      </w:r>
      <w:r w:rsidR="00C857FC" w:rsidRPr="00425045">
        <w:rPr>
          <w:rFonts w:ascii="Atkinson Hyperlegible" w:hAnsi="Atkinson Hyperlegible"/>
          <w:sz w:val="20"/>
          <w:szCs w:val="20"/>
        </w:rPr>
        <w:t>ie eng mit dem leitenden Pfarrer</w:t>
      </w:r>
      <w:r w:rsidR="00C857FC">
        <w:rPr>
          <w:rFonts w:ascii="Atkinson Hyperlegible" w:hAnsi="Atkinson Hyperlegible"/>
          <w:sz w:val="20"/>
          <w:szCs w:val="20"/>
        </w:rPr>
        <w:t xml:space="preserve"> und </w:t>
      </w:r>
      <w:r w:rsidR="00C857FC" w:rsidRPr="00425045">
        <w:rPr>
          <w:rFonts w:ascii="Atkinson Hyperlegible" w:hAnsi="Atkinson Hyperlegible"/>
          <w:sz w:val="20"/>
          <w:szCs w:val="20"/>
        </w:rPr>
        <w:t xml:space="preserve">dem </w:t>
      </w:r>
      <w:r w:rsidR="00C857FC">
        <w:rPr>
          <w:rFonts w:ascii="Atkinson Hyperlegible" w:hAnsi="Atkinson Hyperlegible"/>
          <w:sz w:val="20"/>
          <w:szCs w:val="20"/>
        </w:rPr>
        <w:t xml:space="preserve">(ehrenamtlichen) </w:t>
      </w:r>
      <w:r w:rsidR="00C857FC" w:rsidRPr="00425045">
        <w:rPr>
          <w:rFonts w:ascii="Atkinson Hyperlegible" w:hAnsi="Atkinson Hyperlegible"/>
          <w:sz w:val="20"/>
          <w:szCs w:val="20"/>
        </w:rPr>
        <w:t xml:space="preserve">Führungsgremium der Pfarrei </w:t>
      </w:r>
      <w:r w:rsidR="00C857FC">
        <w:rPr>
          <w:rFonts w:ascii="Atkinson Hyperlegible" w:hAnsi="Atkinson Hyperlegible"/>
          <w:sz w:val="20"/>
          <w:szCs w:val="20"/>
        </w:rPr>
        <w:t>zusammen. Als eine bzw. einer von ca. 50 Kolleginnen und Kollegen mit gleicher Aufgabenstellung sind Sie Teil des Verwaltungsleiter-Teams des Bischöflichen Ordinariats.</w:t>
      </w:r>
    </w:p>
    <w:p w14:paraId="58DB7B02" w14:textId="77777777" w:rsidR="004601A9" w:rsidRDefault="004601A9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p w14:paraId="770ADC28" w14:textId="77777777" w:rsidR="0033218F" w:rsidRPr="00425045" w:rsidRDefault="00C45466" w:rsidP="00425045">
      <w:pPr>
        <w:spacing w:after="120" w:line="276" w:lineRule="auto"/>
        <w:jc w:val="both"/>
        <w:rPr>
          <w:rFonts w:ascii="Atkinson Hyperlegible" w:hAnsi="Atkinson Hyperlegible"/>
          <w:b/>
          <w:sz w:val="20"/>
          <w:szCs w:val="20"/>
        </w:rPr>
      </w:pPr>
      <w:r w:rsidRPr="00425045">
        <w:rPr>
          <w:rFonts w:ascii="Atkinson Hyperlegible" w:hAnsi="Atkinson Hyperlegible"/>
          <w:b/>
          <w:sz w:val="20"/>
          <w:szCs w:val="20"/>
        </w:rPr>
        <w:t>Ihre</w:t>
      </w:r>
      <w:r w:rsidR="0033218F" w:rsidRPr="00425045">
        <w:rPr>
          <w:rFonts w:ascii="Atkinson Hyperlegible" w:hAnsi="Atkinson Hyperlegible"/>
          <w:b/>
          <w:sz w:val="20"/>
          <w:szCs w:val="20"/>
        </w:rPr>
        <w:t xml:space="preserve"> </w:t>
      </w:r>
      <w:r w:rsidR="00061899">
        <w:rPr>
          <w:rFonts w:ascii="Atkinson Hyperlegible" w:hAnsi="Atkinson Hyperlegible"/>
          <w:b/>
          <w:sz w:val="20"/>
          <w:szCs w:val="20"/>
        </w:rPr>
        <w:t xml:space="preserve">wichtigsten </w:t>
      </w:r>
      <w:r w:rsidR="0033218F" w:rsidRPr="00425045">
        <w:rPr>
          <w:rFonts w:ascii="Atkinson Hyperlegible" w:hAnsi="Atkinson Hyperlegible"/>
          <w:b/>
          <w:sz w:val="20"/>
          <w:szCs w:val="20"/>
        </w:rPr>
        <w:t>Aufgaben</w:t>
      </w:r>
      <w:r w:rsidRPr="00425045">
        <w:rPr>
          <w:rFonts w:ascii="Atkinson Hyperlegible" w:hAnsi="Atkinson Hyperlegible"/>
          <w:b/>
          <w:sz w:val="20"/>
          <w:szCs w:val="20"/>
        </w:rPr>
        <w:t xml:space="preserve"> </w:t>
      </w:r>
      <w:r w:rsidR="00DB63C8" w:rsidRPr="00425045">
        <w:rPr>
          <w:rFonts w:ascii="Atkinson Hyperlegible" w:hAnsi="Atkinson Hyperlegible"/>
          <w:b/>
          <w:sz w:val="20"/>
          <w:szCs w:val="20"/>
        </w:rPr>
        <w:t>auf einen Blick</w:t>
      </w:r>
      <w:r w:rsidRPr="00425045">
        <w:rPr>
          <w:rFonts w:ascii="Atkinson Hyperlegible" w:hAnsi="Atkinson Hyperlegible"/>
          <w:b/>
          <w:sz w:val="20"/>
          <w:szCs w:val="20"/>
        </w:rPr>
        <w:t>:</w:t>
      </w:r>
    </w:p>
    <w:p w14:paraId="76ACE1F7" w14:textId="77777777" w:rsidR="00061899" w:rsidRPr="001D5846" w:rsidRDefault="00061899" w:rsidP="00061899">
      <w:pPr>
        <w:pStyle w:val="Listenabsatz"/>
        <w:numPr>
          <w:ilvl w:val="0"/>
          <w:numId w:val="21"/>
        </w:numPr>
        <w:spacing w:after="60" w:line="276" w:lineRule="auto"/>
        <w:jc w:val="both"/>
        <w:rPr>
          <w:rFonts w:ascii="Atkinson Hyperlegible" w:hAnsi="Atkinson Hyperlegible"/>
          <w:sz w:val="20"/>
          <w:szCs w:val="20"/>
        </w:rPr>
      </w:pPr>
      <w:r w:rsidRPr="001D5846">
        <w:rPr>
          <w:rFonts w:ascii="Atkinson Hyperlegible" w:hAnsi="Atkinson Hyperlegible"/>
          <w:sz w:val="20"/>
          <w:szCs w:val="20"/>
        </w:rPr>
        <w:t>Finanzwesen der Kirchengemeinde: finanzwirtschaftliche Steuerung und Budget-Controlling sowie Übernahme von Verantwortung in der Bau- und Liegenschaftsverwaltung in Zusammenarbeit mit den Fachabteilungen im Bischöflichen Ordinariat</w:t>
      </w:r>
    </w:p>
    <w:p w14:paraId="6165AF3F" w14:textId="77777777" w:rsidR="00C45466" w:rsidRPr="00425045" w:rsidRDefault="00C45466" w:rsidP="00425045">
      <w:pPr>
        <w:pStyle w:val="Listenabsatz"/>
        <w:numPr>
          <w:ilvl w:val="0"/>
          <w:numId w:val="21"/>
        </w:numPr>
        <w:spacing w:after="60" w:line="276" w:lineRule="auto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>Organisation der Allgemeine</w:t>
      </w:r>
      <w:r w:rsidR="008A340E" w:rsidRPr="00425045">
        <w:rPr>
          <w:rFonts w:ascii="Atkinson Hyperlegible" w:hAnsi="Atkinson Hyperlegible"/>
          <w:sz w:val="20"/>
          <w:szCs w:val="20"/>
        </w:rPr>
        <w:t>n Verwaltung</w:t>
      </w:r>
      <w:r w:rsidRPr="00425045">
        <w:rPr>
          <w:rFonts w:ascii="Atkinson Hyperlegible" w:hAnsi="Atkinson Hyperlegible"/>
          <w:sz w:val="20"/>
          <w:szCs w:val="20"/>
        </w:rPr>
        <w:t xml:space="preserve"> </w:t>
      </w:r>
      <w:r w:rsidR="00425045">
        <w:rPr>
          <w:rFonts w:ascii="Atkinson Hyperlegible" w:hAnsi="Atkinson Hyperlegible"/>
          <w:sz w:val="20"/>
          <w:szCs w:val="20"/>
        </w:rPr>
        <w:t xml:space="preserve">der Kirchengemeinde </w:t>
      </w:r>
      <w:r w:rsidR="008B50A6">
        <w:rPr>
          <w:rFonts w:ascii="Atkinson Hyperlegible" w:hAnsi="Atkinson Hyperlegible"/>
          <w:sz w:val="20"/>
          <w:szCs w:val="20"/>
        </w:rPr>
        <w:t>und Führen der</w:t>
      </w:r>
      <w:r w:rsidRPr="00425045">
        <w:rPr>
          <w:rFonts w:ascii="Atkinson Hyperlegible" w:hAnsi="Atkinson Hyperlegible"/>
          <w:sz w:val="20"/>
          <w:szCs w:val="20"/>
        </w:rPr>
        <w:t xml:space="preserve"> nicht-pastoralen </w:t>
      </w:r>
      <w:r w:rsidR="008B50A6">
        <w:rPr>
          <w:rFonts w:ascii="Atkinson Hyperlegible" w:hAnsi="Atkinson Hyperlegible"/>
          <w:sz w:val="20"/>
          <w:szCs w:val="20"/>
        </w:rPr>
        <w:t>Mitarbeitenden</w:t>
      </w:r>
      <w:r w:rsidRPr="00425045">
        <w:rPr>
          <w:rFonts w:ascii="Atkinson Hyperlegible" w:hAnsi="Atkinson Hyperlegible"/>
          <w:sz w:val="20"/>
          <w:szCs w:val="20"/>
        </w:rPr>
        <w:t xml:space="preserve"> im neu aufzubauenden Verwaltungsbüro</w:t>
      </w:r>
    </w:p>
    <w:p w14:paraId="15010118" w14:textId="77777777" w:rsidR="00194482" w:rsidRPr="00425045" w:rsidRDefault="00194482" w:rsidP="00425045">
      <w:pPr>
        <w:pStyle w:val="Listenabsatz"/>
        <w:numPr>
          <w:ilvl w:val="0"/>
          <w:numId w:val="21"/>
        </w:numPr>
        <w:spacing w:after="60" w:line="276" w:lineRule="auto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>Zusammenarbe</w:t>
      </w:r>
      <w:r w:rsidR="008A340E" w:rsidRPr="00425045">
        <w:rPr>
          <w:rFonts w:ascii="Atkinson Hyperlegible" w:hAnsi="Atkinson Hyperlegible"/>
          <w:sz w:val="20"/>
          <w:szCs w:val="20"/>
        </w:rPr>
        <w:t xml:space="preserve">it mit </w:t>
      </w:r>
      <w:r w:rsidR="001D5846">
        <w:rPr>
          <w:rFonts w:ascii="Atkinson Hyperlegible" w:hAnsi="Atkinson Hyperlegible"/>
          <w:sz w:val="20"/>
          <w:szCs w:val="20"/>
        </w:rPr>
        <w:t>den kirchengemeindlichen Gremien</w:t>
      </w:r>
      <w:r w:rsidRPr="00425045">
        <w:rPr>
          <w:rFonts w:ascii="Atkinson Hyperlegible" w:hAnsi="Atkinson Hyperlegible"/>
          <w:sz w:val="20"/>
          <w:szCs w:val="20"/>
        </w:rPr>
        <w:t>, insbesondere mit dem Kirchenverwaltungsrat</w:t>
      </w:r>
    </w:p>
    <w:p w14:paraId="6293BD33" w14:textId="77777777" w:rsidR="008A340E" w:rsidRPr="001D5846" w:rsidRDefault="008A340E" w:rsidP="00CE4EF1">
      <w:pPr>
        <w:pStyle w:val="Listenabsatz"/>
        <w:numPr>
          <w:ilvl w:val="0"/>
          <w:numId w:val="21"/>
        </w:numPr>
        <w:spacing w:after="60" w:line="276" w:lineRule="auto"/>
        <w:jc w:val="both"/>
        <w:rPr>
          <w:rFonts w:ascii="Atkinson Hyperlegible" w:hAnsi="Atkinson Hyperlegible"/>
          <w:sz w:val="20"/>
          <w:szCs w:val="20"/>
        </w:rPr>
      </w:pPr>
      <w:r w:rsidRPr="001D5846">
        <w:rPr>
          <w:rFonts w:ascii="Atkinson Hyperlegible" w:hAnsi="Atkinson Hyperlegible"/>
          <w:sz w:val="20"/>
          <w:szCs w:val="20"/>
        </w:rPr>
        <w:t>Mitwirkung bei</w:t>
      </w:r>
      <w:r w:rsidR="00A17A45">
        <w:rPr>
          <w:rFonts w:ascii="Atkinson Hyperlegible" w:hAnsi="Atkinson Hyperlegible"/>
          <w:sz w:val="20"/>
          <w:szCs w:val="20"/>
        </w:rPr>
        <w:t>m Zusammenschluss</w:t>
      </w:r>
      <w:r w:rsidRPr="001D5846">
        <w:rPr>
          <w:rFonts w:ascii="Atkinson Hyperlegible" w:hAnsi="Atkinson Hyperlegible"/>
          <w:sz w:val="20"/>
          <w:szCs w:val="20"/>
        </w:rPr>
        <w:t xml:space="preserve"> der Einzelkirchengemeinden </w:t>
      </w:r>
      <w:r w:rsidR="00A17A45">
        <w:rPr>
          <w:rFonts w:ascii="Atkinson Hyperlegible" w:hAnsi="Atkinson Hyperlegible"/>
          <w:sz w:val="20"/>
          <w:szCs w:val="20"/>
        </w:rPr>
        <w:t xml:space="preserve">zur Groß-Kirchengemeinde </w:t>
      </w:r>
      <w:r w:rsidR="001D5846">
        <w:rPr>
          <w:rFonts w:ascii="Atkinson Hyperlegible" w:hAnsi="Atkinson Hyperlegible"/>
          <w:sz w:val="20"/>
          <w:szCs w:val="20"/>
        </w:rPr>
        <w:t xml:space="preserve">und </w:t>
      </w:r>
      <w:r w:rsidR="001D5846" w:rsidRPr="001D5846">
        <w:rPr>
          <w:rFonts w:ascii="Atkinson Hyperlegible" w:hAnsi="Atkinson Hyperlegible"/>
          <w:sz w:val="20"/>
          <w:szCs w:val="20"/>
        </w:rPr>
        <w:t xml:space="preserve">Mitarbeit in den Steuerungsgruppen für den Pastoralen Weg auf lokaler Ebene </w:t>
      </w:r>
      <w:r w:rsidRPr="001D5846">
        <w:rPr>
          <w:rFonts w:ascii="Atkinson Hyperlegible" w:hAnsi="Atkinson Hyperlegible"/>
          <w:sz w:val="20"/>
          <w:szCs w:val="20"/>
        </w:rPr>
        <w:t>während der Entwi</w:t>
      </w:r>
      <w:r w:rsidR="00425045" w:rsidRPr="001D5846">
        <w:rPr>
          <w:rFonts w:ascii="Atkinson Hyperlegible" w:hAnsi="Atkinson Hyperlegible"/>
          <w:sz w:val="20"/>
          <w:szCs w:val="20"/>
        </w:rPr>
        <w:t>cklungsphase des Pastoralraumes</w:t>
      </w:r>
    </w:p>
    <w:p w14:paraId="58CE324E" w14:textId="77777777" w:rsidR="00CD1D05" w:rsidRPr="00425045" w:rsidRDefault="00CD1D05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p w14:paraId="796CBFEF" w14:textId="77777777" w:rsidR="00A7204A" w:rsidRPr="00425045" w:rsidRDefault="000D71B2" w:rsidP="00425045">
      <w:pPr>
        <w:spacing w:after="120" w:line="276" w:lineRule="auto"/>
        <w:jc w:val="both"/>
        <w:rPr>
          <w:rFonts w:ascii="Atkinson Hyperlegible" w:hAnsi="Atkinson Hyperlegible"/>
          <w:b/>
          <w:sz w:val="20"/>
          <w:szCs w:val="20"/>
        </w:rPr>
      </w:pPr>
      <w:r w:rsidRPr="00425045">
        <w:rPr>
          <w:rFonts w:ascii="Atkinson Hyperlegible" w:hAnsi="Atkinson Hyperlegible"/>
          <w:b/>
          <w:sz w:val="20"/>
          <w:szCs w:val="20"/>
        </w:rPr>
        <w:t>Das können wir anbieten</w:t>
      </w:r>
      <w:r w:rsidR="00A7204A" w:rsidRPr="00425045">
        <w:rPr>
          <w:rFonts w:ascii="Atkinson Hyperlegible" w:hAnsi="Atkinson Hyperlegible"/>
          <w:b/>
          <w:sz w:val="20"/>
          <w:szCs w:val="20"/>
        </w:rPr>
        <w:t>:</w:t>
      </w:r>
    </w:p>
    <w:p w14:paraId="5C0C3FB7" w14:textId="77777777" w:rsidR="008A340E" w:rsidRPr="00425045" w:rsidRDefault="008A340E" w:rsidP="00425045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 xml:space="preserve">einen sicheren Arbeitsplatz </w:t>
      </w:r>
      <w:r w:rsidR="0030136F">
        <w:rPr>
          <w:rFonts w:ascii="Atkinson Hyperlegible" w:hAnsi="Atkinson Hyperlegible"/>
          <w:sz w:val="20"/>
          <w:szCs w:val="20"/>
        </w:rPr>
        <w:t xml:space="preserve">in freundlicher Arbeitsatmosphäre </w:t>
      </w:r>
      <w:r w:rsidRPr="00425045">
        <w:rPr>
          <w:rFonts w:ascii="Atkinson Hyperlegible" w:hAnsi="Atkinson Hyperlegible"/>
          <w:sz w:val="20"/>
          <w:szCs w:val="20"/>
        </w:rPr>
        <w:t>mit Vergütung nach der Arbeitsvertragsordnung (AVO) des Bistums Mainz in Verbindung mit dem Tarifvertrag für den öffentlichen Dienst (TVÖD</w:t>
      </w:r>
      <w:r w:rsidR="001D5846">
        <w:rPr>
          <w:rFonts w:ascii="Atkinson Hyperlegible" w:hAnsi="Atkinson Hyperlegible"/>
          <w:sz w:val="20"/>
          <w:szCs w:val="20"/>
        </w:rPr>
        <w:t>-VKA</w:t>
      </w:r>
      <w:r w:rsidRPr="00425045">
        <w:rPr>
          <w:rFonts w:ascii="Atkinson Hyperlegible" w:hAnsi="Atkinson Hyperlegible"/>
          <w:sz w:val="20"/>
          <w:szCs w:val="20"/>
        </w:rPr>
        <w:t>, EG 12)</w:t>
      </w:r>
    </w:p>
    <w:p w14:paraId="5CF52E1D" w14:textId="77777777" w:rsidR="008A340E" w:rsidRPr="00425045" w:rsidRDefault="008A340E" w:rsidP="00425045">
      <w:pPr>
        <w:pStyle w:val="Listenabsatz"/>
        <w:numPr>
          <w:ilvl w:val="0"/>
          <w:numId w:val="4"/>
        </w:numPr>
        <w:spacing w:line="276" w:lineRule="auto"/>
        <w:ind w:left="714" w:hanging="357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lastRenderedPageBreak/>
        <w:t>intensive Betreuung und persönliches Coaching, insbesondere während der Einarbeitu</w:t>
      </w:r>
      <w:r w:rsidR="0030136F">
        <w:rPr>
          <w:rFonts w:ascii="Atkinson Hyperlegible" w:hAnsi="Atkinson Hyperlegible"/>
          <w:sz w:val="20"/>
          <w:szCs w:val="20"/>
        </w:rPr>
        <w:t>ngs- und Etablierungsphase</w:t>
      </w:r>
    </w:p>
    <w:p w14:paraId="44F6F82F" w14:textId="77777777" w:rsidR="00117ACB" w:rsidRDefault="00117ACB" w:rsidP="00425045">
      <w:pPr>
        <w:pStyle w:val="Listenabsatz"/>
        <w:numPr>
          <w:ilvl w:val="0"/>
          <w:numId w:val="4"/>
        </w:numPr>
        <w:spacing w:line="276" w:lineRule="auto"/>
        <w:ind w:left="714" w:hanging="357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 xml:space="preserve">eine verantwortungsvolle und </w:t>
      </w:r>
      <w:r w:rsidR="0030136F">
        <w:rPr>
          <w:rFonts w:ascii="Atkinson Hyperlegible" w:hAnsi="Atkinson Hyperlegible"/>
          <w:sz w:val="20"/>
          <w:szCs w:val="20"/>
        </w:rPr>
        <w:t>sinnstiftende</w:t>
      </w:r>
      <w:r w:rsidRPr="00425045">
        <w:rPr>
          <w:rFonts w:ascii="Atkinson Hyperlegible" w:hAnsi="Atkinson Hyperlegible"/>
          <w:sz w:val="20"/>
          <w:szCs w:val="20"/>
        </w:rPr>
        <w:t xml:space="preserve"> Aufgabe</w:t>
      </w:r>
    </w:p>
    <w:p w14:paraId="519C0142" w14:textId="77777777" w:rsidR="008B17D0" w:rsidRPr="008B17D0" w:rsidRDefault="008B17D0" w:rsidP="00425045">
      <w:pPr>
        <w:pStyle w:val="Listenabsatz"/>
        <w:numPr>
          <w:ilvl w:val="0"/>
          <w:numId w:val="4"/>
        </w:numPr>
        <w:spacing w:line="276" w:lineRule="auto"/>
        <w:ind w:left="714" w:hanging="357"/>
        <w:jc w:val="both"/>
        <w:rPr>
          <w:rFonts w:ascii="Atkinson Hyperlegible" w:hAnsi="Atkinson Hyperlegible"/>
          <w:sz w:val="20"/>
          <w:szCs w:val="20"/>
        </w:rPr>
      </w:pPr>
      <w:r w:rsidRPr="008B17D0">
        <w:rPr>
          <w:rFonts w:ascii="Atkinson Hyperlegible" w:hAnsi="Atkinson Hyperlegible"/>
          <w:sz w:val="20"/>
          <w:szCs w:val="20"/>
        </w:rPr>
        <w:t>flexible Arbeitszeiten mit der Möglichkeit zum mobilen Arbeiten</w:t>
      </w:r>
    </w:p>
    <w:p w14:paraId="68E9272D" w14:textId="77777777" w:rsidR="008B17D0" w:rsidRPr="008B17D0" w:rsidRDefault="008B17D0" w:rsidP="008B17D0">
      <w:pPr>
        <w:pStyle w:val="Listenabsatz"/>
        <w:numPr>
          <w:ilvl w:val="0"/>
          <w:numId w:val="4"/>
        </w:numPr>
        <w:spacing w:line="269" w:lineRule="auto"/>
        <w:jc w:val="both"/>
        <w:rPr>
          <w:rFonts w:ascii="Atkinson Hyperlegible" w:hAnsi="Atkinson Hyperlegible"/>
          <w:sz w:val="20"/>
          <w:szCs w:val="20"/>
        </w:rPr>
      </w:pPr>
      <w:r w:rsidRPr="008B17D0">
        <w:rPr>
          <w:rFonts w:ascii="Atkinson Hyperlegible" w:hAnsi="Atkinson Hyperlegible"/>
          <w:sz w:val="20"/>
          <w:szCs w:val="20"/>
        </w:rPr>
        <w:t>Zukunftssicherung: Kirchliche Zusatzversorgung</w:t>
      </w:r>
    </w:p>
    <w:p w14:paraId="5390E042" w14:textId="77777777" w:rsidR="008B17D0" w:rsidRPr="008B17D0" w:rsidRDefault="008B17D0" w:rsidP="008B17D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69" w:lineRule="auto"/>
        <w:jc w:val="both"/>
        <w:rPr>
          <w:rFonts w:ascii="Atkinson Hyperlegible" w:hAnsi="Atkinson Hyperlegible"/>
          <w:color w:val="000000"/>
          <w:sz w:val="20"/>
          <w:szCs w:val="20"/>
        </w:rPr>
      </w:pPr>
      <w:r w:rsidRPr="008B17D0">
        <w:rPr>
          <w:rFonts w:ascii="Atkinson Hyperlegible" w:hAnsi="Atkinson Hyperlegible"/>
          <w:color w:val="000000"/>
          <w:sz w:val="20"/>
          <w:szCs w:val="20"/>
        </w:rPr>
        <w:t>Jahressonderzahlung</w:t>
      </w:r>
    </w:p>
    <w:p w14:paraId="77F827EE" w14:textId="77777777" w:rsidR="008B17D0" w:rsidRPr="008B17D0" w:rsidRDefault="00283097" w:rsidP="008B17D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69" w:lineRule="auto"/>
        <w:jc w:val="both"/>
        <w:rPr>
          <w:rFonts w:ascii="Atkinson Hyperlegible" w:hAnsi="Atkinson Hyperlegible"/>
          <w:color w:val="000000"/>
          <w:sz w:val="20"/>
          <w:szCs w:val="20"/>
        </w:rPr>
      </w:pPr>
      <w:r>
        <w:rPr>
          <w:rFonts w:ascii="Atkinson Hyperlegible" w:hAnsi="Atkinson Hyperlegible"/>
          <w:color w:val="000000"/>
          <w:sz w:val="20"/>
          <w:szCs w:val="20"/>
        </w:rPr>
        <w:t>30 Urlaubstage</w:t>
      </w:r>
      <w:r w:rsidR="008B17D0" w:rsidRPr="008B17D0">
        <w:rPr>
          <w:rFonts w:ascii="Atkinson Hyperlegible" w:hAnsi="Atkinson Hyperlegible"/>
          <w:color w:val="000000"/>
          <w:sz w:val="20"/>
          <w:szCs w:val="20"/>
        </w:rPr>
        <w:t xml:space="preserve"> sowie arbeitsfreie Tage an Heiligabend, Silvester, Rosenmontag und Fastnachtsdienstag</w:t>
      </w:r>
    </w:p>
    <w:p w14:paraId="0620BB24" w14:textId="77777777" w:rsidR="008B17D0" w:rsidRPr="008B17D0" w:rsidRDefault="008B17D0" w:rsidP="008B17D0">
      <w:pPr>
        <w:pStyle w:val="Listenabsatz"/>
        <w:numPr>
          <w:ilvl w:val="0"/>
          <w:numId w:val="4"/>
        </w:numPr>
        <w:spacing w:line="269" w:lineRule="auto"/>
        <w:jc w:val="both"/>
        <w:rPr>
          <w:rFonts w:ascii="Atkinson Hyperlegible" w:hAnsi="Atkinson Hyperlegible"/>
          <w:sz w:val="20"/>
          <w:szCs w:val="20"/>
        </w:rPr>
      </w:pPr>
      <w:r w:rsidRPr="008B17D0">
        <w:rPr>
          <w:rFonts w:ascii="Atkinson Hyperlegible" w:hAnsi="Atkinson Hyperlegible"/>
          <w:color w:val="000000"/>
          <w:sz w:val="20"/>
          <w:szCs w:val="20"/>
        </w:rPr>
        <w:t>Job-Ticket (= Bezus</w:t>
      </w:r>
      <w:r w:rsidR="00925B06">
        <w:rPr>
          <w:rFonts w:ascii="Atkinson Hyperlegible" w:hAnsi="Atkinson Hyperlegible"/>
          <w:color w:val="000000"/>
          <w:sz w:val="20"/>
          <w:szCs w:val="20"/>
        </w:rPr>
        <w:t>chussung zum Deutschlandticket)</w:t>
      </w:r>
    </w:p>
    <w:p w14:paraId="30B81A4A" w14:textId="77777777" w:rsidR="00A7204A" w:rsidRPr="00425045" w:rsidRDefault="00A7204A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p w14:paraId="21D543EE" w14:textId="77777777" w:rsidR="00B01593" w:rsidRPr="00425045" w:rsidRDefault="000D71B2" w:rsidP="00425045">
      <w:pPr>
        <w:spacing w:after="120" w:line="276" w:lineRule="auto"/>
        <w:jc w:val="both"/>
        <w:rPr>
          <w:rFonts w:ascii="Atkinson Hyperlegible" w:hAnsi="Atkinson Hyperlegible"/>
          <w:b/>
          <w:sz w:val="20"/>
          <w:szCs w:val="20"/>
        </w:rPr>
      </w:pPr>
      <w:r w:rsidRPr="00425045">
        <w:rPr>
          <w:rFonts w:ascii="Atkinson Hyperlegible" w:hAnsi="Atkinson Hyperlegible"/>
          <w:b/>
          <w:sz w:val="20"/>
          <w:szCs w:val="20"/>
        </w:rPr>
        <w:t>Das bringen Sie mit</w:t>
      </w:r>
      <w:r w:rsidR="00B01593" w:rsidRPr="00425045">
        <w:rPr>
          <w:rFonts w:ascii="Atkinson Hyperlegible" w:hAnsi="Atkinson Hyperlegible"/>
          <w:b/>
          <w:sz w:val="20"/>
          <w:szCs w:val="20"/>
        </w:rPr>
        <w:t>:</w:t>
      </w:r>
    </w:p>
    <w:p w14:paraId="0D9BBA09" w14:textId="77777777" w:rsidR="00B01593" w:rsidRPr="00425045" w:rsidRDefault="00B01593" w:rsidP="00425045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 xml:space="preserve">ein abgeschlossenes Hochschulstudium (Bachelor) der Wirtschaftswissenschaften, </w:t>
      </w:r>
      <w:r w:rsidR="00FB127A">
        <w:rPr>
          <w:rFonts w:ascii="Atkinson Hyperlegible" w:hAnsi="Atkinson Hyperlegible"/>
          <w:sz w:val="20"/>
          <w:szCs w:val="20"/>
        </w:rPr>
        <w:t xml:space="preserve">Betriebswirtschaftslehre, </w:t>
      </w:r>
      <w:r w:rsidRPr="00425045">
        <w:rPr>
          <w:rFonts w:ascii="Atkinson Hyperlegible" w:hAnsi="Atkinson Hyperlegible"/>
          <w:sz w:val="20"/>
          <w:szCs w:val="20"/>
        </w:rPr>
        <w:t>öffentliche</w:t>
      </w:r>
      <w:r w:rsidR="008A340E" w:rsidRPr="00425045">
        <w:rPr>
          <w:rFonts w:ascii="Atkinson Hyperlegible" w:hAnsi="Atkinson Hyperlegible"/>
          <w:sz w:val="20"/>
          <w:szCs w:val="20"/>
        </w:rPr>
        <w:t>n</w:t>
      </w:r>
      <w:r w:rsidR="00FB127A">
        <w:rPr>
          <w:rFonts w:ascii="Atkinson Hyperlegible" w:hAnsi="Atkinson Hyperlegible"/>
          <w:sz w:val="20"/>
          <w:szCs w:val="20"/>
        </w:rPr>
        <w:t xml:space="preserve"> Verwaltung </w:t>
      </w:r>
      <w:r w:rsidRPr="00425045">
        <w:rPr>
          <w:rFonts w:ascii="Atkinson Hyperlegible" w:hAnsi="Atkinson Hyperlegible"/>
          <w:sz w:val="20"/>
          <w:szCs w:val="20"/>
        </w:rPr>
        <w:t xml:space="preserve">oder eine </w:t>
      </w:r>
      <w:r w:rsidR="007E78A9" w:rsidRPr="00425045">
        <w:rPr>
          <w:rFonts w:ascii="Atkinson Hyperlegible" w:hAnsi="Atkinson Hyperlegible"/>
          <w:sz w:val="20"/>
          <w:szCs w:val="20"/>
        </w:rPr>
        <w:t xml:space="preserve">vergleichbare Qualifikation, </w:t>
      </w:r>
      <w:r w:rsidR="008B17D0">
        <w:rPr>
          <w:rFonts w:ascii="Atkinson Hyperlegible" w:hAnsi="Atkinson Hyperlegible"/>
          <w:sz w:val="20"/>
          <w:szCs w:val="20"/>
        </w:rPr>
        <w:t>z.B. staatl. gepr. Betriebswirt:in oder Verwaltungsfachwirt:</w:t>
      </w:r>
      <w:r w:rsidRPr="00425045">
        <w:rPr>
          <w:rFonts w:ascii="Atkinson Hyperlegible" w:hAnsi="Atkinson Hyperlegible"/>
          <w:sz w:val="20"/>
          <w:szCs w:val="20"/>
        </w:rPr>
        <w:t>in</w:t>
      </w:r>
    </w:p>
    <w:p w14:paraId="2A3CA411" w14:textId="77777777" w:rsidR="00845F1A" w:rsidRPr="00425045" w:rsidRDefault="00845F1A" w:rsidP="00425045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>sehr gute Kennnisse und Erfahrung im Rechnungswesen, Controlling und Jahresabschluss</w:t>
      </w:r>
    </w:p>
    <w:p w14:paraId="736EEDE0" w14:textId="77777777" w:rsidR="00845F1A" w:rsidRPr="00425045" w:rsidRDefault="00845F1A" w:rsidP="00425045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>nachweisliche Führungserfahrung</w:t>
      </w:r>
      <w:r w:rsidR="00FB127A">
        <w:rPr>
          <w:rFonts w:ascii="Atkinson Hyperlegible" w:hAnsi="Atkinson Hyperlegible"/>
          <w:sz w:val="20"/>
          <w:szCs w:val="20"/>
        </w:rPr>
        <w:t xml:space="preserve">, </w:t>
      </w:r>
      <w:r w:rsidRPr="00425045">
        <w:rPr>
          <w:rFonts w:ascii="Atkinson Hyperlegible" w:hAnsi="Atkinson Hyperlegible"/>
          <w:sz w:val="20"/>
          <w:szCs w:val="20"/>
        </w:rPr>
        <w:t xml:space="preserve">ausgeprägte </w:t>
      </w:r>
      <w:r w:rsidRPr="00FB127A">
        <w:rPr>
          <w:rFonts w:ascii="Atkinson Hyperlegible" w:hAnsi="Atkinson Hyperlegible"/>
          <w:sz w:val="20"/>
          <w:szCs w:val="20"/>
        </w:rPr>
        <w:t>Kommunikations-</w:t>
      </w:r>
      <w:r w:rsidR="00A0062A">
        <w:rPr>
          <w:rFonts w:ascii="Atkinson Hyperlegible" w:hAnsi="Atkinson Hyperlegible"/>
          <w:sz w:val="20"/>
          <w:szCs w:val="20"/>
        </w:rPr>
        <w:t xml:space="preserve"> und </w:t>
      </w:r>
      <w:r w:rsidRPr="00425045">
        <w:rPr>
          <w:rFonts w:ascii="Atkinson Hyperlegible" w:hAnsi="Atkinson Hyperlegible"/>
          <w:sz w:val="20"/>
          <w:szCs w:val="20"/>
        </w:rPr>
        <w:t>Organisationsfähigkeit</w:t>
      </w:r>
      <w:r w:rsidR="00A0062A">
        <w:rPr>
          <w:rFonts w:ascii="Atkinson Hyperlegible" w:hAnsi="Atkinson Hyperlegible"/>
          <w:sz w:val="20"/>
          <w:szCs w:val="20"/>
        </w:rPr>
        <w:t>,</w:t>
      </w:r>
      <w:r w:rsidRPr="00425045">
        <w:rPr>
          <w:rFonts w:ascii="Atkinson Hyperlegible" w:hAnsi="Atkinson Hyperlegible"/>
          <w:sz w:val="20"/>
          <w:szCs w:val="20"/>
        </w:rPr>
        <w:t xml:space="preserve"> </w:t>
      </w:r>
      <w:r w:rsidR="00A0062A">
        <w:rPr>
          <w:rFonts w:ascii="Atkinson Hyperlegible" w:hAnsi="Atkinson Hyperlegible"/>
          <w:sz w:val="20"/>
          <w:szCs w:val="20"/>
        </w:rPr>
        <w:t>Kenntnisse im</w:t>
      </w:r>
      <w:r w:rsidRPr="00425045">
        <w:rPr>
          <w:rFonts w:ascii="Atkinson Hyperlegible" w:hAnsi="Atkinson Hyperlegible"/>
          <w:sz w:val="20"/>
          <w:szCs w:val="20"/>
        </w:rPr>
        <w:t xml:space="preserve"> Konflikt</w:t>
      </w:r>
      <w:r w:rsidR="00A0062A">
        <w:rPr>
          <w:rFonts w:ascii="Atkinson Hyperlegible" w:hAnsi="Atkinson Hyperlegible"/>
          <w:sz w:val="20"/>
          <w:szCs w:val="20"/>
        </w:rPr>
        <w:t>management und den Willen zur Arbeit im Team</w:t>
      </w:r>
    </w:p>
    <w:p w14:paraId="01A89214" w14:textId="77777777" w:rsidR="008A340E" w:rsidRPr="00425045" w:rsidRDefault="00845F1A" w:rsidP="00425045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>Interesse für das Gemeindeleben und Ausrichtung des Verwaltungshandelns am jeweiligen Pastoralkonzept</w:t>
      </w:r>
    </w:p>
    <w:p w14:paraId="3AF8CBBA" w14:textId="77777777" w:rsidR="00B01593" w:rsidRPr="00425045" w:rsidRDefault="00B01593" w:rsidP="00425045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>Erfahrung in der Gestaltung von Veränderungsprozessen</w:t>
      </w:r>
      <w:r w:rsidR="00845F1A" w:rsidRPr="00425045">
        <w:rPr>
          <w:rFonts w:ascii="Atkinson Hyperlegible" w:hAnsi="Atkinson Hyperlegible"/>
          <w:sz w:val="20"/>
          <w:szCs w:val="20"/>
        </w:rPr>
        <w:t xml:space="preserve"> sind wünschenswert</w:t>
      </w:r>
      <w:r w:rsidR="008B17D0">
        <w:rPr>
          <w:rFonts w:ascii="Atkinson Hyperlegible" w:hAnsi="Atkinson Hyperlegible"/>
          <w:sz w:val="20"/>
          <w:szCs w:val="20"/>
        </w:rPr>
        <w:t>,</w:t>
      </w:r>
      <w:r w:rsidR="00845F1A" w:rsidRPr="00425045">
        <w:rPr>
          <w:rFonts w:ascii="Atkinson Hyperlegible" w:hAnsi="Atkinson Hyperlegible"/>
          <w:sz w:val="20"/>
          <w:szCs w:val="20"/>
        </w:rPr>
        <w:t xml:space="preserve"> aber keine Bedingung</w:t>
      </w:r>
    </w:p>
    <w:p w14:paraId="75AC7CD4" w14:textId="77777777" w:rsidR="00845F1A" w:rsidRPr="00425045" w:rsidRDefault="00845F1A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p w14:paraId="753DC9A6" w14:textId="77777777" w:rsidR="00EF2591" w:rsidRPr="00425045" w:rsidRDefault="000D71B2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>Bewerber</w:t>
      </w:r>
      <w:r w:rsidR="007E78A9" w:rsidRPr="00425045">
        <w:rPr>
          <w:rFonts w:ascii="Atkinson Hyperlegible" w:hAnsi="Atkinson Hyperlegible"/>
          <w:sz w:val="20"/>
          <w:szCs w:val="20"/>
        </w:rPr>
        <w:t>:</w:t>
      </w:r>
      <w:r w:rsidRPr="00425045">
        <w:rPr>
          <w:rFonts w:ascii="Atkinson Hyperlegible" w:hAnsi="Atkinson Hyperlegible"/>
          <w:sz w:val="20"/>
          <w:szCs w:val="20"/>
        </w:rPr>
        <w:t xml:space="preserve">innen sollten sich mit den Aufgaben und Zielen der katholischen Kirche identifizieren. </w:t>
      </w:r>
      <w:r w:rsidR="007E78A9" w:rsidRPr="00425045">
        <w:rPr>
          <w:rFonts w:ascii="Atkinson Hyperlegible" w:hAnsi="Atkinson Hyperlegible"/>
          <w:sz w:val="20"/>
          <w:szCs w:val="20"/>
        </w:rPr>
        <w:t>Schwerbehinderte Bewerber:</w:t>
      </w:r>
      <w:r w:rsidR="00EF2591" w:rsidRPr="00425045">
        <w:rPr>
          <w:rFonts w:ascii="Atkinson Hyperlegible" w:hAnsi="Atkinson Hyperlegible"/>
          <w:sz w:val="20"/>
          <w:szCs w:val="20"/>
        </w:rPr>
        <w:t>innen werden bei gleicher Eignung besonders berücksichtigt.</w:t>
      </w:r>
    </w:p>
    <w:p w14:paraId="5E6DD03A" w14:textId="77777777" w:rsidR="00EF2591" w:rsidRPr="00425045" w:rsidRDefault="00EF2591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p w14:paraId="35DA22B4" w14:textId="1B9A404D" w:rsidR="007E4594" w:rsidRPr="00425045" w:rsidRDefault="007E4594" w:rsidP="00425045">
      <w:pPr>
        <w:spacing w:line="276" w:lineRule="auto"/>
        <w:jc w:val="both"/>
        <w:rPr>
          <w:rFonts w:ascii="Atkinson Hyperlegible" w:hAnsi="Atkinson Hyperlegible"/>
          <w:b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 xml:space="preserve">Bitte schicken Sie uns Ihre Bewerbung unter Angabe des frühestmöglichen Einstellungstermins </w:t>
      </w:r>
      <w:r w:rsidRPr="00425045">
        <w:rPr>
          <w:rFonts w:ascii="Atkinson Hyperlegible" w:hAnsi="Atkinson Hyperlegible"/>
          <w:b/>
          <w:sz w:val="20"/>
          <w:szCs w:val="20"/>
        </w:rPr>
        <w:t>ausschließlich per E-Mail</w:t>
      </w:r>
      <w:r w:rsidRPr="00425045">
        <w:rPr>
          <w:rFonts w:ascii="Atkinson Hyperlegible" w:hAnsi="Atkinson Hyperlegible"/>
          <w:sz w:val="20"/>
          <w:szCs w:val="20"/>
        </w:rPr>
        <w:t xml:space="preserve"> und bis zum </w:t>
      </w:r>
      <w:r w:rsidR="009C4CCE">
        <w:rPr>
          <w:rFonts w:ascii="Atkinson Hyperlegible" w:hAnsi="Atkinson Hyperlegible"/>
          <w:b/>
          <w:sz w:val="20"/>
          <w:szCs w:val="20"/>
        </w:rPr>
        <w:t>23</w:t>
      </w:r>
      <w:r w:rsidR="0038359E">
        <w:rPr>
          <w:rFonts w:ascii="Atkinson Hyperlegible" w:hAnsi="Atkinson Hyperlegible"/>
          <w:b/>
          <w:sz w:val="20"/>
          <w:szCs w:val="20"/>
        </w:rPr>
        <w:t>.0</w:t>
      </w:r>
      <w:r w:rsidR="00A21D76">
        <w:rPr>
          <w:rFonts w:ascii="Atkinson Hyperlegible" w:hAnsi="Atkinson Hyperlegible"/>
          <w:b/>
          <w:sz w:val="20"/>
          <w:szCs w:val="20"/>
        </w:rPr>
        <w:t>8</w:t>
      </w:r>
      <w:r w:rsidR="00A0062A">
        <w:rPr>
          <w:rFonts w:ascii="Atkinson Hyperlegible" w:hAnsi="Atkinson Hyperlegible"/>
          <w:b/>
          <w:sz w:val="20"/>
          <w:szCs w:val="20"/>
        </w:rPr>
        <w:t>.2025</w:t>
      </w:r>
      <w:r w:rsidRPr="00425045">
        <w:rPr>
          <w:rFonts w:ascii="Atkinson Hyperlegible" w:hAnsi="Atkinson Hyperlegible"/>
          <w:sz w:val="20"/>
          <w:szCs w:val="20"/>
        </w:rPr>
        <w:t xml:space="preserve"> an: </w:t>
      </w:r>
      <w:r w:rsidRPr="00425045">
        <w:rPr>
          <w:rFonts w:ascii="Atkinson Hyperlegible" w:hAnsi="Atkinson Hyperlegible"/>
          <w:b/>
          <w:sz w:val="20"/>
          <w:szCs w:val="20"/>
        </w:rPr>
        <w:t>bewerbung@bistum-mainz.de</w:t>
      </w:r>
    </w:p>
    <w:p w14:paraId="0C7220DF" w14:textId="77777777" w:rsidR="007E4594" w:rsidRPr="00425045" w:rsidRDefault="007E4594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p w14:paraId="1163B773" w14:textId="77777777" w:rsidR="00A7204A" w:rsidRPr="00425045" w:rsidRDefault="00A41A18" w:rsidP="00425045">
      <w:pPr>
        <w:spacing w:after="60" w:line="276" w:lineRule="auto"/>
        <w:jc w:val="both"/>
        <w:rPr>
          <w:rFonts w:ascii="Atkinson Hyperlegible" w:hAnsi="Atkinson Hyperlegible"/>
          <w:sz w:val="20"/>
          <w:szCs w:val="20"/>
          <w:u w:val="single"/>
        </w:rPr>
      </w:pPr>
      <w:r w:rsidRPr="00425045">
        <w:rPr>
          <w:rFonts w:ascii="Atkinson Hyperlegible" w:hAnsi="Atkinson Hyperlegible"/>
          <w:sz w:val="20"/>
          <w:szCs w:val="20"/>
          <w:u w:val="single"/>
        </w:rPr>
        <w:t>Auskunft erteilt:</w:t>
      </w:r>
    </w:p>
    <w:p w14:paraId="39815F3D" w14:textId="77777777" w:rsidR="00A41A18" w:rsidRPr="00425045" w:rsidRDefault="00433B81" w:rsidP="00425045">
      <w:pPr>
        <w:spacing w:after="60" w:line="276" w:lineRule="auto"/>
        <w:jc w:val="both"/>
        <w:rPr>
          <w:rFonts w:ascii="Atkinson Hyperlegible" w:hAnsi="Atkinson Hyperlegible"/>
          <w:sz w:val="20"/>
          <w:szCs w:val="20"/>
        </w:rPr>
      </w:pPr>
      <w:r w:rsidRPr="00425045">
        <w:rPr>
          <w:rFonts w:ascii="Atkinson Hyperlegible" w:hAnsi="Atkinson Hyperlegible"/>
          <w:sz w:val="20"/>
          <w:szCs w:val="20"/>
        </w:rPr>
        <w:t>Anja Coffeng</w:t>
      </w:r>
      <w:r w:rsidR="00C26FCF" w:rsidRPr="00425045">
        <w:rPr>
          <w:rFonts w:ascii="Atkinson Hyperlegible" w:hAnsi="Atkinson Hyperlegible"/>
          <w:sz w:val="20"/>
          <w:szCs w:val="20"/>
        </w:rPr>
        <w:t xml:space="preserve">, </w:t>
      </w:r>
      <w:r w:rsidR="00205457" w:rsidRPr="00425045">
        <w:rPr>
          <w:rFonts w:ascii="Atkinson Hyperlegible" w:hAnsi="Atkinson Hyperlegible"/>
          <w:sz w:val="20"/>
          <w:szCs w:val="20"/>
        </w:rPr>
        <w:t>06131/</w:t>
      </w:r>
      <w:r w:rsidR="002A4D76" w:rsidRPr="00425045">
        <w:rPr>
          <w:rFonts w:ascii="Atkinson Hyperlegible" w:hAnsi="Atkinson Hyperlegible"/>
          <w:sz w:val="20"/>
          <w:szCs w:val="20"/>
        </w:rPr>
        <w:t>253-</w:t>
      </w:r>
      <w:r w:rsidRPr="00425045">
        <w:rPr>
          <w:rFonts w:ascii="Atkinson Hyperlegible" w:hAnsi="Atkinson Hyperlegible"/>
          <w:sz w:val="20"/>
          <w:szCs w:val="20"/>
        </w:rPr>
        <w:t>314</w:t>
      </w:r>
      <w:r w:rsidR="000161EE" w:rsidRPr="00425045">
        <w:rPr>
          <w:rFonts w:ascii="Atkinson Hyperlegible" w:hAnsi="Atkinson Hyperlegible"/>
          <w:sz w:val="20"/>
          <w:szCs w:val="20"/>
        </w:rPr>
        <w:t xml:space="preserve">, </w:t>
      </w:r>
      <w:r w:rsidRPr="00425045">
        <w:rPr>
          <w:rFonts w:ascii="Atkinson Hyperlegible" w:hAnsi="Atkinson Hyperlegible"/>
          <w:sz w:val="20"/>
          <w:szCs w:val="20"/>
        </w:rPr>
        <w:t>anja.coffeng</w:t>
      </w:r>
      <w:r w:rsidR="00C26FCF" w:rsidRPr="00425045">
        <w:rPr>
          <w:rFonts w:ascii="Atkinson Hyperlegible" w:hAnsi="Atkinson Hyperlegible"/>
          <w:sz w:val="20"/>
          <w:szCs w:val="20"/>
        </w:rPr>
        <w:t>@bistum-mainz.de</w:t>
      </w:r>
    </w:p>
    <w:p w14:paraId="332F844C" w14:textId="77777777" w:rsidR="0033218F" w:rsidRPr="00425045" w:rsidRDefault="0033218F" w:rsidP="00425045">
      <w:pPr>
        <w:spacing w:line="276" w:lineRule="auto"/>
        <w:jc w:val="both"/>
        <w:rPr>
          <w:rFonts w:ascii="Atkinson Hyperlegible" w:hAnsi="Atkinson Hyperlegible"/>
          <w:sz w:val="20"/>
          <w:szCs w:val="20"/>
        </w:rPr>
      </w:pPr>
    </w:p>
    <w:sectPr w:rsidR="0033218F" w:rsidRPr="004250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0000002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81E"/>
    <w:multiLevelType w:val="hybridMultilevel"/>
    <w:tmpl w:val="3C62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439"/>
    <w:multiLevelType w:val="hybridMultilevel"/>
    <w:tmpl w:val="A5089A16"/>
    <w:lvl w:ilvl="0" w:tplc="9462D9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82C07"/>
    <w:multiLevelType w:val="hybridMultilevel"/>
    <w:tmpl w:val="8002759E"/>
    <w:lvl w:ilvl="0" w:tplc="944A86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0355"/>
    <w:multiLevelType w:val="hybridMultilevel"/>
    <w:tmpl w:val="1162188C"/>
    <w:lvl w:ilvl="0" w:tplc="9462D9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E20C81"/>
    <w:multiLevelType w:val="hybridMultilevel"/>
    <w:tmpl w:val="A5507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638E4"/>
    <w:multiLevelType w:val="hybridMultilevel"/>
    <w:tmpl w:val="738A0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735E"/>
    <w:multiLevelType w:val="hybridMultilevel"/>
    <w:tmpl w:val="77682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B656E"/>
    <w:multiLevelType w:val="hybridMultilevel"/>
    <w:tmpl w:val="B87CD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809BC"/>
    <w:multiLevelType w:val="hybridMultilevel"/>
    <w:tmpl w:val="2FC02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536E"/>
    <w:multiLevelType w:val="hybridMultilevel"/>
    <w:tmpl w:val="96C0F1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0A1C"/>
    <w:multiLevelType w:val="hybridMultilevel"/>
    <w:tmpl w:val="0EA67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1D1A"/>
    <w:multiLevelType w:val="hybridMultilevel"/>
    <w:tmpl w:val="5808C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A3886"/>
    <w:multiLevelType w:val="hybridMultilevel"/>
    <w:tmpl w:val="BBF663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E70CB"/>
    <w:multiLevelType w:val="hybridMultilevel"/>
    <w:tmpl w:val="C80ACABC"/>
    <w:lvl w:ilvl="0" w:tplc="8A4E58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B4DE7"/>
    <w:multiLevelType w:val="hybridMultilevel"/>
    <w:tmpl w:val="EF5C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E780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060B3"/>
    <w:multiLevelType w:val="hybridMultilevel"/>
    <w:tmpl w:val="FDCE73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8132A"/>
    <w:multiLevelType w:val="hybridMultilevel"/>
    <w:tmpl w:val="CF3A8B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322672"/>
    <w:multiLevelType w:val="hybridMultilevel"/>
    <w:tmpl w:val="2B245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45918"/>
    <w:multiLevelType w:val="hybridMultilevel"/>
    <w:tmpl w:val="82C669E4"/>
    <w:lvl w:ilvl="0" w:tplc="9462D9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C42FEA"/>
    <w:multiLevelType w:val="hybridMultilevel"/>
    <w:tmpl w:val="B8681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8610E"/>
    <w:multiLevelType w:val="hybridMultilevel"/>
    <w:tmpl w:val="AEAEC494"/>
    <w:lvl w:ilvl="0" w:tplc="9462D9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928444">
    <w:abstractNumId w:val="5"/>
  </w:num>
  <w:num w:numId="2" w16cid:durableId="191921310">
    <w:abstractNumId w:val="11"/>
  </w:num>
  <w:num w:numId="3" w16cid:durableId="267280336">
    <w:abstractNumId w:val="0"/>
  </w:num>
  <w:num w:numId="4" w16cid:durableId="979847119">
    <w:abstractNumId w:val="19"/>
  </w:num>
  <w:num w:numId="5" w16cid:durableId="674386451">
    <w:abstractNumId w:val="4"/>
  </w:num>
  <w:num w:numId="6" w16cid:durableId="288317049">
    <w:abstractNumId w:val="14"/>
  </w:num>
  <w:num w:numId="7" w16cid:durableId="1246764004">
    <w:abstractNumId w:val="13"/>
  </w:num>
  <w:num w:numId="8" w16cid:durableId="1024094628">
    <w:abstractNumId w:val="8"/>
  </w:num>
  <w:num w:numId="9" w16cid:durableId="1446925562">
    <w:abstractNumId w:val="20"/>
  </w:num>
  <w:num w:numId="10" w16cid:durableId="1674988988">
    <w:abstractNumId w:val="2"/>
  </w:num>
  <w:num w:numId="11" w16cid:durableId="1122924282">
    <w:abstractNumId w:val="16"/>
  </w:num>
  <w:num w:numId="12" w16cid:durableId="751658088">
    <w:abstractNumId w:val="9"/>
  </w:num>
  <w:num w:numId="13" w16cid:durableId="559903120">
    <w:abstractNumId w:val="6"/>
  </w:num>
  <w:num w:numId="14" w16cid:durableId="351542162">
    <w:abstractNumId w:val="7"/>
  </w:num>
  <w:num w:numId="15" w16cid:durableId="12146434">
    <w:abstractNumId w:val="12"/>
  </w:num>
  <w:num w:numId="16" w16cid:durableId="210505962">
    <w:abstractNumId w:val="10"/>
  </w:num>
  <w:num w:numId="17" w16cid:durableId="1191261465">
    <w:abstractNumId w:val="18"/>
  </w:num>
  <w:num w:numId="18" w16cid:durableId="713971027">
    <w:abstractNumId w:val="3"/>
  </w:num>
  <w:num w:numId="19" w16cid:durableId="2016303264">
    <w:abstractNumId w:val="1"/>
  </w:num>
  <w:num w:numId="20" w16cid:durableId="33048610">
    <w:abstractNumId w:val="15"/>
  </w:num>
  <w:num w:numId="21" w16cid:durableId="10393536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8F"/>
    <w:rsid w:val="000161EE"/>
    <w:rsid w:val="00061899"/>
    <w:rsid w:val="00085DCC"/>
    <w:rsid w:val="00085F85"/>
    <w:rsid w:val="000D2400"/>
    <w:rsid w:val="000D71B2"/>
    <w:rsid w:val="000F3C35"/>
    <w:rsid w:val="001013EA"/>
    <w:rsid w:val="00112937"/>
    <w:rsid w:val="001165E7"/>
    <w:rsid w:val="00117ACB"/>
    <w:rsid w:val="00161BE9"/>
    <w:rsid w:val="001630E7"/>
    <w:rsid w:val="0019083C"/>
    <w:rsid w:val="00194482"/>
    <w:rsid w:val="001B10E1"/>
    <w:rsid w:val="001C29C9"/>
    <w:rsid w:val="001C32AC"/>
    <w:rsid w:val="001D5846"/>
    <w:rsid w:val="001F05C9"/>
    <w:rsid w:val="00205457"/>
    <w:rsid w:val="00212E95"/>
    <w:rsid w:val="0025094A"/>
    <w:rsid w:val="002537DD"/>
    <w:rsid w:val="00263907"/>
    <w:rsid w:val="00281600"/>
    <w:rsid w:val="00283097"/>
    <w:rsid w:val="00294398"/>
    <w:rsid w:val="002A33FD"/>
    <w:rsid w:val="002A4D76"/>
    <w:rsid w:val="002B4F44"/>
    <w:rsid w:val="0030136F"/>
    <w:rsid w:val="0033048D"/>
    <w:rsid w:val="0033218F"/>
    <w:rsid w:val="00351016"/>
    <w:rsid w:val="003517B8"/>
    <w:rsid w:val="0038359E"/>
    <w:rsid w:val="00383F6D"/>
    <w:rsid w:val="00384D23"/>
    <w:rsid w:val="003A0F02"/>
    <w:rsid w:val="003B25F8"/>
    <w:rsid w:val="003C51D7"/>
    <w:rsid w:val="003E6A5A"/>
    <w:rsid w:val="003F2B0A"/>
    <w:rsid w:val="003F3C97"/>
    <w:rsid w:val="00401C43"/>
    <w:rsid w:val="00425045"/>
    <w:rsid w:val="0043074B"/>
    <w:rsid w:val="004324FF"/>
    <w:rsid w:val="00433B81"/>
    <w:rsid w:val="004601A9"/>
    <w:rsid w:val="004B6E23"/>
    <w:rsid w:val="004C0E5B"/>
    <w:rsid w:val="004C0EF4"/>
    <w:rsid w:val="004C42A9"/>
    <w:rsid w:val="005031A1"/>
    <w:rsid w:val="00536B88"/>
    <w:rsid w:val="00541A61"/>
    <w:rsid w:val="00575CC1"/>
    <w:rsid w:val="00576C28"/>
    <w:rsid w:val="00583D8A"/>
    <w:rsid w:val="005A2BFC"/>
    <w:rsid w:val="005A44AE"/>
    <w:rsid w:val="005A44BE"/>
    <w:rsid w:val="005B0AE2"/>
    <w:rsid w:val="005B145F"/>
    <w:rsid w:val="005B5008"/>
    <w:rsid w:val="005F0DF9"/>
    <w:rsid w:val="00604133"/>
    <w:rsid w:val="00630F60"/>
    <w:rsid w:val="00631C93"/>
    <w:rsid w:val="006A2F53"/>
    <w:rsid w:val="006A6A9F"/>
    <w:rsid w:val="006C034F"/>
    <w:rsid w:val="006D4F02"/>
    <w:rsid w:val="006E0D4E"/>
    <w:rsid w:val="00734A55"/>
    <w:rsid w:val="00737A21"/>
    <w:rsid w:val="00751D8E"/>
    <w:rsid w:val="007708DC"/>
    <w:rsid w:val="00773768"/>
    <w:rsid w:val="007B7E96"/>
    <w:rsid w:val="007C5F5A"/>
    <w:rsid w:val="007D29E0"/>
    <w:rsid w:val="007D3A65"/>
    <w:rsid w:val="007E4594"/>
    <w:rsid w:val="007E78A9"/>
    <w:rsid w:val="007F5C38"/>
    <w:rsid w:val="0081369D"/>
    <w:rsid w:val="008244CA"/>
    <w:rsid w:val="00845F1A"/>
    <w:rsid w:val="00853E8D"/>
    <w:rsid w:val="00875A4E"/>
    <w:rsid w:val="00877A8F"/>
    <w:rsid w:val="0088666A"/>
    <w:rsid w:val="008A0C0B"/>
    <w:rsid w:val="008A340E"/>
    <w:rsid w:val="008B17D0"/>
    <w:rsid w:val="008B50A6"/>
    <w:rsid w:val="008C4F62"/>
    <w:rsid w:val="008D3687"/>
    <w:rsid w:val="008E311C"/>
    <w:rsid w:val="008E5FA9"/>
    <w:rsid w:val="0090079B"/>
    <w:rsid w:val="00915754"/>
    <w:rsid w:val="009212B3"/>
    <w:rsid w:val="00925B06"/>
    <w:rsid w:val="00955EE2"/>
    <w:rsid w:val="00956A67"/>
    <w:rsid w:val="00956C21"/>
    <w:rsid w:val="00985B60"/>
    <w:rsid w:val="0099641F"/>
    <w:rsid w:val="009A38D4"/>
    <w:rsid w:val="009C4CCE"/>
    <w:rsid w:val="00A0062A"/>
    <w:rsid w:val="00A0408B"/>
    <w:rsid w:val="00A17A45"/>
    <w:rsid w:val="00A21D76"/>
    <w:rsid w:val="00A32DBD"/>
    <w:rsid w:val="00A41A18"/>
    <w:rsid w:val="00A55BB1"/>
    <w:rsid w:val="00A7204A"/>
    <w:rsid w:val="00A76A5C"/>
    <w:rsid w:val="00A82016"/>
    <w:rsid w:val="00A8211D"/>
    <w:rsid w:val="00AA2531"/>
    <w:rsid w:val="00AB4347"/>
    <w:rsid w:val="00AC1661"/>
    <w:rsid w:val="00AC20C5"/>
    <w:rsid w:val="00AD64E8"/>
    <w:rsid w:val="00AE77B1"/>
    <w:rsid w:val="00B01593"/>
    <w:rsid w:val="00B079B5"/>
    <w:rsid w:val="00B43ED3"/>
    <w:rsid w:val="00B83D16"/>
    <w:rsid w:val="00BA6AF6"/>
    <w:rsid w:val="00BB7D07"/>
    <w:rsid w:val="00BC7052"/>
    <w:rsid w:val="00BD2C02"/>
    <w:rsid w:val="00BD5F3F"/>
    <w:rsid w:val="00C214A6"/>
    <w:rsid w:val="00C26FCF"/>
    <w:rsid w:val="00C44E9F"/>
    <w:rsid w:val="00C45466"/>
    <w:rsid w:val="00C55CF0"/>
    <w:rsid w:val="00C857FC"/>
    <w:rsid w:val="00C9242D"/>
    <w:rsid w:val="00CA1384"/>
    <w:rsid w:val="00CB3A94"/>
    <w:rsid w:val="00CD168D"/>
    <w:rsid w:val="00CD1D05"/>
    <w:rsid w:val="00CE7C7F"/>
    <w:rsid w:val="00CF32B3"/>
    <w:rsid w:val="00D01724"/>
    <w:rsid w:val="00D16202"/>
    <w:rsid w:val="00D26427"/>
    <w:rsid w:val="00D45DFA"/>
    <w:rsid w:val="00D66682"/>
    <w:rsid w:val="00D73CA4"/>
    <w:rsid w:val="00DA6DC6"/>
    <w:rsid w:val="00DB00CB"/>
    <w:rsid w:val="00DB63C8"/>
    <w:rsid w:val="00DD31C9"/>
    <w:rsid w:val="00DE720A"/>
    <w:rsid w:val="00E07A69"/>
    <w:rsid w:val="00E22230"/>
    <w:rsid w:val="00E26160"/>
    <w:rsid w:val="00E316FB"/>
    <w:rsid w:val="00E82D36"/>
    <w:rsid w:val="00EA16BB"/>
    <w:rsid w:val="00EC206D"/>
    <w:rsid w:val="00ED4254"/>
    <w:rsid w:val="00EF2591"/>
    <w:rsid w:val="00EF5E87"/>
    <w:rsid w:val="00F05633"/>
    <w:rsid w:val="00F05A1B"/>
    <w:rsid w:val="00F07B5D"/>
    <w:rsid w:val="00F1576C"/>
    <w:rsid w:val="00F5605A"/>
    <w:rsid w:val="00F603CA"/>
    <w:rsid w:val="00F921A7"/>
    <w:rsid w:val="00FB127A"/>
    <w:rsid w:val="00FC7A5A"/>
    <w:rsid w:val="00FD1BC6"/>
    <w:rsid w:val="00FF1313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A80A"/>
  <w15:chartTrackingRefBased/>
  <w15:docId w15:val="{E6A45B10-038C-4EF2-B5F2-4D40ABD9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BD5F3F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napToGrid w:val="0"/>
      <w:sz w:val="22"/>
    </w:rPr>
  </w:style>
  <w:style w:type="paragraph" w:styleId="Umschlagabsenderadresse">
    <w:name w:val="envelope return"/>
    <w:basedOn w:val="Standard"/>
    <w:uiPriority w:val="99"/>
    <w:semiHidden/>
    <w:unhideWhenUsed/>
    <w:rsid w:val="00BD5F3F"/>
    <w:rPr>
      <w:rFonts w:eastAsiaTheme="majorEastAsia" w:cstheme="majorBidi"/>
      <w:snapToGrid w:val="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7204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41A18"/>
    <w:pPr>
      <w:ind w:left="720"/>
      <w:contextualSpacing/>
    </w:pPr>
  </w:style>
  <w:style w:type="paragraph" w:customStyle="1" w:styleId="Default">
    <w:name w:val="Default"/>
    <w:rsid w:val="00E22230"/>
    <w:pPr>
      <w:autoSpaceDE w:val="0"/>
      <w:autoSpaceDN w:val="0"/>
      <w:adjustRightInd w:val="0"/>
    </w:pPr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42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6A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6A67"/>
    <w:rPr>
      <w:rFonts w:ascii="Times" w:eastAsia="Times New Roman" w:hAnsi="Times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6A67"/>
    <w:rPr>
      <w:rFonts w:ascii="Times" w:eastAsia="Times New Roman" w:hAnsi="Time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Adelheid Dittewich</dc:creator>
  <cp:keywords/>
  <dc:description/>
  <cp:lastModifiedBy>Anja Coffeng</cp:lastModifiedBy>
  <cp:revision>2</cp:revision>
  <dcterms:created xsi:type="dcterms:W3CDTF">2025-07-17T17:35:00Z</dcterms:created>
  <dcterms:modified xsi:type="dcterms:W3CDTF">2025-07-17T17:35:00Z</dcterms:modified>
</cp:coreProperties>
</file>