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E9DE" w14:textId="77777777" w:rsidR="00810567" w:rsidRPr="00810567" w:rsidRDefault="00810567" w:rsidP="008105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567">
        <w:rPr>
          <w:rFonts w:ascii="Times New Roman" w:eastAsia="Times New Roman" w:hAnsi="Times New Roman" w:cs="Times New Roman"/>
          <w:b/>
          <w:bCs/>
          <w:sz w:val="36"/>
          <w:szCs w:val="36"/>
          <w:lang w:eastAsia="de-DE"/>
        </w:rPr>
        <w:t>Berthe-Dreschel-Stiftung</w:t>
      </w:r>
    </w:p>
    <w:p w14:paraId="3187B8D9" w14:textId="77777777" w:rsidR="00810567" w:rsidRPr="00810567" w:rsidRDefault="00810567" w:rsidP="00810567">
      <w:pPr>
        <w:spacing w:after="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b/>
          <w:bCs/>
          <w:color w:val="979152"/>
          <w:sz w:val="20"/>
          <w:szCs w:val="20"/>
          <w:lang w:eastAsia="de-DE"/>
        </w:rPr>
        <w:t>Die Berthe-Dreschel-Stiftung stellt sich vor</w:t>
      </w:r>
    </w:p>
    <w:p w14:paraId="3ECB3672"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Was haben die Taizé-Fahrt der Firmbewerber, das Zeltlager der Jugend St. Alban, das Probewochenende der Kantorei, die Umstellung der Bücherei auf elektronische Ausleihe, der Jugendkeller des neuen Gemeindehauses, die Sommerfahrt Alleinerziehender nach Brebbia und der Messdienertag miteinander zu tun?</w:t>
      </w:r>
    </w:p>
    <w:p w14:paraId="14F4968C"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Alle diese Projekte, Fahrten und Aktionen wurden in den letzten Jahren durch die Berthe-Dreschel-Stiftung gefördert. Vor 10 Jahren entstand die Stiftung aus dem Vermächtnis unseres Gemeindemitglieds Frau Berthe Dreschel. Ihr lagen besonders die sozialen Belange und die Förderungen der Jugendarbeit in St. Alban am Herzen.</w:t>
      </w:r>
    </w:p>
    <w:p w14:paraId="06403841"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Diesem Erbe fühlt sich die Stiftung verbunden. So hilft sie, neben den oben genannten Projekten, auch unbürokratisch bei Notsituationen oder im Überbrückungsfall. Kennen Sie förderungswürdige Projekte, mit Schwerpunkt Kinder- oder Jugendarbeit? Oder sind Ihnen Notsituationen bei einzelnen Gemeindemitgliedern oder Familien aus der Gemeinde bekannt? Dann stellen Sie einfach einen Förderantrag an den Vorstand der Berthe-Dreschel-Stiftung.</w:t>
      </w:r>
    </w:p>
    <w:p w14:paraId="68BABC59" w14:textId="77777777" w:rsidR="00810567" w:rsidRPr="00810567" w:rsidRDefault="00810567" w:rsidP="00810567">
      <w:pPr>
        <w:spacing w:after="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b/>
          <w:bCs/>
          <w:color w:val="979152"/>
          <w:sz w:val="20"/>
          <w:szCs w:val="20"/>
          <w:lang w:eastAsia="de-DE"/>
        </w:rPr>
        <w:t>Struktur der Berthe-Dreschel-Stiftung</w:t>
      </w:r>
    </w:p>
    <w:p w14:paraId="5ED89F03"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 xml:space="preserve">Der Vorstand der Berthe-Dreschel-Stiftung besteht aus drei Personen (aktuell: Dr. Matthias </w:t>
      </w:r>
      <w:proofErr w:type="spellStart"/>
      <w:r w:rsidRPr="00810567">
        <w:rPr>
          <w:rFonts w:ascii="Verdana" w:eastAsia="Times New Roman" w:hAnsi="Verdana" w:cs="Times New Roman"/>
          <w:color w:val="979152"/>
          <w:sz w:val="20"/>
          <w:szCs w:val="20"/>
          <w:lang w:eastAsia="de-DE"/>
        </w:rPr>
        <w:t>Geurts</w:t>
      </w:r>
      <w:proofErr w:type="spellEnd"/>
      <w:r w:rsidRPr="00810567">
        <w:rPr>
          <w:rFonts w:ascii="Verdana" w:eastAsia="Times New Roman" w:hAnsi="Verdana" w:cs="Times New Roman"/>
          <w:color w:val="979152"/>
          <w:sz w:val="20"/>
          <w:szCs w:val="20"/>
          <w:lang w:eastAsia="de-DE"/>
        </w:rPr>
        <w:t xml:space="preserve">, Daphne Neu und Dr. Michael Wollstadt), die über jeden Förderantrag, der der Stiftung zugeht, beraten und entscheiden. Der Vorstand wird durch einen neunköpfigen Stiftungsrat unterstützt und ist </w:t>
      </w:r>
      <w:proofErr w:type="gramStart"/>
      <w:r w:rsidRPr="00810567">
        <w:rPr>
          <w:rFonts w:ascii="Verdana" w:eastAsia="Times New Roman" w:hAnsi="Verdana" w:cs="Times New Roman"/>
          <w:color w:val="979152"/>
          <w:sz w:val="20"/>
          <w:szCs w:val="20"/>
          <w:lang w:eastAsia="de-DE"/>
        </w:rPr>
        <w:t>diesem Rechenschaft</w:t>
      </w:r>
      <w:proofErr w:type="gramEnd"/>
      <w:r w:rsidRPr="00810567">
        <w:rPr>
          <w:rFonts w:ascii="Verdana" w:eastAsia="Times New Roman" w:hAnsi="Verdana" w:cs="Times New Roman"/>
          <w:color w:val="979152"/>
          <w:sz w:val="20"/>
          <w:szCs w:val="20"/>
          <w:lang w:eastAsia="de-DE"/>
        </w:rPr>
        <w:t xml:space="preserve"> schuldig.</w:t>
      </w:r>
    </w:p>
    <w:p w14:paraId="37591985" w14:textId="77777777" w:rsidR="00810567" w:rsidRPr="00810567" w:rsidRDefault="00810567" w:rsidP="00810567">
      <w:pPr>
        <w:spacing w:after="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b/>
          <w:bCs/>
          <w:color w:val="979152"/>
          <w:sz w:val="20"/>
          <w:szCs w:val="20"/>
          <w:lang w:eastAsia="de-DE"/>
        </w:rPr>
        <w:t>Wie kann ich die Berthe-Dreschel-Stiftung unterstützen?</w:t>
      </w:r>
    </w:p>
    <w:p w14:paraId="7034DE94"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Die Stiftung nimmt Spenden in Form von Zustiftungen gerne entgegen, um die die bei</w:t>
      </w:r>
      <w:bookmarkStart w:id="0" w:name="_GoBack"/>
      <w:bookmarkEnd w:id="0"/>
      <w:r w:rsidRPr="00810567">
        <w:rPr>
          <w:rFonts w:ascii="Verdana" w:eastAsia="Times New Roman" w:hAnsi="Verdana" w:cs="Times New Roman"/>
          <w:color w:val="979152"/>
          <w:sz w:val="20"/>
          <w:szCs w:val="20"/>
          <w:lang w:eastAsia="de-DE"/>
        </w:rPr>
        <w:t>den Aspekte ihres Stiftungszwecks zu erfüllen. Denn auch in heutigen Zeiten gibt es unverschuldete Notsituationen Einzelner und auch gemeindliche Jugendarbeit ist keine Selbstverständlichkeit mehr und sollte mit wachem Auge gefördert werden. Spendenquittungen für die Steuer können selbstverständlich erstellt werden, sprechen Sie uns gerne an:</w:t>
      </w:r>
    </w:p>
    <w:p w14:paraId="374BB6BF" w14:textId="77777777" w:rsidR="00810567" w:rsidRPr="00810567" w:rsidRDefault="00810567" w:rsidP="00810567">
      <w:pPr>
        <w:spacing w:after="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 xml:space="preserve">Berthe-Dreschel Stiftung </w:t>
      </w:r>
      <w:r w:rsidRPr="00810567">
        <w:rPr>
          <w:rFonts w:ascii="Verdana" w:eastAsia="Times New Roman" w:hAnsi="Verdana" w:cs="Times New Roman"/>
          <w:color w:val="979152"/>
          <w:sz w:val="20"/>
          <w:szCs w:val="20"/>
          <w:lang w:eastAsia="de-DE"/>
        </w:rPr>
        <w:br/>
        <w:t>Vorstand</w:t>
      </w:r>
      <w:r w:rsidRPr="00810567">
        <w:rPr>
          <w:rFonts w:ascii="Verdana" w:eastAsia="Times New Roman" w:hAnsi="Verdana" w:cs="Times New Roman"/>
          <w:color w:val="979152"/>
          <w:sz w:val="20"/>
          <w:szCs w:val="20"/>
          <w:lang w:eastAsia="de-DE"/>
        </w:rPr>
        <w:br/>
        <w:t>An der Goldgrube 44</w:t>
      </w:r>
      <w:r w:rsidRPr="00810567">
        <w:rPr>
          <w:rFonts w:ascii="Verdana" w:eastAsia="Times New Roman" w:hAnsi="Verdana" w:cs="Times New Roman"/>
          <w:color w:val="979152"/>
          <w:sz w:val="20"/>
          <w:szCs w:val="20"/>
          <w:lang w:eastAsia="de-DE"/>
        </w:rPr>
        <w:br/>
        <w:t>55131 Mainz</w:t>
      </w:r>
      <w:r w:rsidRPr="00810567">
        <w:rPr>
          <w:rFonts w:ascii="Verdana" w:eastAsia="Times New Roman" w:hAnsi="Verdana" w:cs="Times New Roman"/>
          <w:color w:val="979152"/>
          <w:sz w:val="20"/>
          <w:szCs w:val="20"/>
          <w:lang w:eastAsia="de-DE"/>
        </w:rPr>
        <w:br/>
        <w:t>Tel. 06131-53061</w:t>
      </w:r>
    </w:p>
    <w:p w14:paraId="6EAE9546" w14:textId="77777777" w:rsidR="00810567" w:rsidRPr="00810567" w:rsidRDefault="00810567" w:rsidP="00810567">
      <w:pPr>
        <w:spacing w:after="240" w:line="288" w:lineRule="atLeast"/>
        <w:rPr>
          <w:rFonts w:ascii="Verdana" w:eastAsia="Times New Roman" w:hAnsi="Verdana" w:cs="Times New Roman"/>
          <w:color w:val="979152"/>
          <w:sz w:val="20"/>
          <w:szCs w:val="20"/>
          <w:lang w:eastAsia="de-DE"/>
        </w:rPr>
      </w:pPr>
      <w:r w:rsidRPr="00810567">
        <w:rPr>
          <w:rFonts w:ascii="Verdana" w:eastAsia="Times New Roman" w:hAnsi="Verdana" w:cs="Times New Roman"/>
          <w:color w:val="979152"/>
          <w:sz w:val="20"/>
          <w:szCs w:val="20"/>
          <w:lang w:eastAsia="de-DE"/>
        </w:rPr>
        <w:t xml:space="preserve">Kontakt: </w:t>
      </w:r>
      <w:proofErr w:type="gramStart"/>
      <w:r w:rsidRPr="00810567">
        <w:rPr>
          <w:rFonts w:ascii="Verdana" w:eastAsia="Times New Roman" w:hAnsi="Verdana" w:cs="Times New Roman"/>
          <w:color w:val="979152"/>
          <w:sz w:val="20"/>
          <w:szCs w:val="20"/>
          <w:lang w:eastAsia="de-DE"/>
        </w:rPr>
        <w:t>EMail</w:t>
      </w:r>
      <w:proofErr w:type="gramEnd"/>
      <w:r w:rsidRPr="00810567">
        <w:rPr>
          <w:rFonts w:ascii="Verdana" w:eastAsia="Times New Roman" w:hAnsi="Verdana" w:cs="Times New Roman"/>
          <w:color w:val="979152"/>
          <w:sz w:val="20"/>
          <w:szCs w:val="20"/>
          <w:lang w:eastAsia="de-DE"/>
        </w:rPr>
        <w:t>: Berthe-Dreschel-Stiftung@oberstadtkirchen.de</w:t>
      </w:r>
    </w:p>
    <w:p w14:paraId="3AA1A11B" w14:textId="77777777" w:rsidR="006235AC" w:rsidRDefault="006235AC"/>
    <w:sectPr w:rsidR="006235AC" w:rsidSect="00D21F8B">
      <w:pgSz w:w="11906" w:h="16838" w:code="9"/>
      <w:pgMar w:top="141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67"/>
    <w:rsid w:val="000C247B"/>
    <w:rsid w:val="006235AC"/>
    <w:rsid w:val="00743805"/>
    <w:rsid w:val="00810567"/>
    <w:rsid w:val="00D21F8B"/>
    <w:rsid w:val="00E6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B7AB"/>
  <w15:chartTrackingRefBased/>
  <w15:docId w15:val="{125A2D60-4F36-4BB7-BA2E-F143F59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F8B"/>
    <w:pPr>
      <w:spacing w:after="120"/>
    </w:pPr>
    <w:rPr>
      <w:rFonts w:ascii="Garamond" w:hAnsi="Garam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87606">
      <w:bodyDiv w:val="1"/>
      <w:marLeft w:val="0"/>
      <w:marRight w:val="0"/>
      <w:marTop w:val="0"/>
      <w:marBottom w:val="0"/>
      <w:divBdr>
        <w:top w:val="none" w:sz="0" w:space="0" w:color="auto"/>
        <w:left w:val="none" w:sz="0" w:space="0" w:color="auto"/>
        <w:bottom w:val="none" w:sz="0" w:space="0" w:color="auto"/>
        <w:right w:val="none" w:sz="0" w:space="0" w:color="auto"/>
      </w:divBdr>
      <w:divsChild>
        <w:div w:id="1695617785">
          <w:marLeft w:val="0"/>
          <w:marRight w:val="0"/>
          <w:marTop w:val="0"/>
          <w:marBottom w:val="0"/>
          <w:divBdr>
            <w:top w:val="none" w:sz="0" w:space="0" w:color="auto"/>
            <w:left w:val="none" w:sz="0" w:space="0" w:color="auto"/>
            <w:bottom w:val="none" w:sz="0" w:space="0" w:color="auto"/>
            <w:right w:val="none" w:sz="0" w:space="0" w:color="auto"/>
          </w:divBdr>
          <w:divsChild>
            <w:div w:id="1366322546">
              <w:marLeft w:val="0"/>
              <w:marRight w:val="0"/>
              <w:marTop w:val="0"/>
              <w:marBottom w:val="0"/>
              <w:divBdr>
                <w:top w:val="none" w:sz="0" w:space="0" w:color="auto"/>
                <w:left w:val="none" w:sz="0" w:space="0" w:color="auto"/>
                <w:bottom w:val="none" w:sz="0" w:space="0" w:color="auto"/>
                <w:right w:val="none" w:sz="0" w:space="0" w:color="auto"/>
              </w:divBdr>
              <w:divsChild>
                <w:div w:id="1515729084">
                  <w:marLeft w:val="0"/>
                  <w:marRight w:val="0"/>
                  <w:marTop w:val="0"/>
                  <w:marBottom w:val="0"/>
                  <w:divBdr>
                    <w:top w:val="none" w:sz="0" w:space="0" w:color="auto"/>
                    <w:left w:val="none" w:sz="0" w:space="0" w:color="auto"/>
                    <w:bottom w:val="none" w:sz="0" w:space="0" w:color="auto"/>
                    <w:right w:val="none" w:sz="0" w:space="0" w:color="auto"/>
                  </w:divBdr>
                  <w:divsChild>
                    <w:div w:id="335114831">
                      <w:marLeft w:val="0"/>
                      <w:marRight w:val="0"/>
                      <w:marTop w:val="0"/>
                      <w:marBottom w:val="0"/>
                      <w:divBdr>
                        <w:top w:val="none" w:sz="0" w:space="0" w:color="auto"/>
                        <w:left w:val="none" w:sz="0" w:space="0" w:color="auto"/>
                        <w:bottom w:val="none" w:sz="0" w:space="0" w:color="auto"/>
                        <w:right w:val="none" w:sz="0" w:space="0" w:color="auto"/>
                      </w:divBdr>
                    </w:div>
                  </w:divsChild>
                </w:div>
                <w:div w:id="1144618318">
                  <w:marLeft w:val="0"/>
                  <w:marRight w:val="0"/>
                  <w:marTop w:val="0"/>
                  <w:marBottom w:val="0"/>
                  <w:divBdr>
                    <w:top w:val="none" w:sz="0" w:space="0" w:color="auto"/>
                    <w:left w:val="none" w:sz="0" w:space="0" w:color="auto"/>
                    <w:bottom w:val="none" w:sz="0" w:space="0" w:color="auto"/>
                    <w:right w:val="none" w:sz="0" w:space="0" w:color="auto"/>
                  </w:divBdr>
                  <w:divsChild>
                    <w:div w:id="1102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Eisenbach</dc:creator>
  <cp:keywords/>
  <dc:description/>
  <cp:lastModifiedBy>Martin Eisenbach</cp:lastModifiedBy>
  <cp:revision>1</cp:revision>
  <dcterms:created xsi:type="dcterms:W3CDTF">2020-02-05T17:53:00Z</dcterms:created>
  <dcterms:modified xsi:type="dcterms:W3CDTF">2020-02-05T17:54:00Z</dcterms:modified>
</cp:coreProperties>
</file>