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83" w:rsidRPr="00533583" w:rsidRDefault="00533583" w:rsidP="00533583">
      <w:pPr>
        <w:spacing w:after="0" w:line="360" w:lineRule="auto"/>
        <w:jc w:val="center"/>
        <w:outlineLvl w:val="0"/>
        <w:rPr>
          <w:rFonts w:eastAsia="Arial Unicode MS" w:cs="Arial Unicode MS"/>
          <w:bCs/>
          <w:kern w:val="36"/>
          <w:sz w:val="24"/>
          <w:szCs w:val="24"/>
          <w:lang w:eastAsia="de-DE"/>
        </w:rPr>
      </w:pPr>
      <w:r w:rsidRPr="00533583">
        <w:rPr>
          <w:rFonts w:eastAsia="Arial Unicode MS" w:cs="Arial"/>
          <w:b/>
          <w:bCs/>
          <w:kern w:val="36"/>
          <w:sz w:val="24"/>
          <w:szCs w:val="24"/>
          <w:lang w:eastAsia="de-DE"/>
        </w:rPr>
        <w:t>Literatur zu Schulpastoral</w:t>
      </w:r>
    </w:p>
    <w:p w:rsidR="00533583" w:rsidRPr="00533583" w:rsidRDefault="00533583" w:rsidP="00533583">
      <w:pPr>
        <w:spacing w:after="0" w:line="360" w:lineRule="auto"/>
        <w:rPr>
          <w:rFonts w:eastAsia="Times New Roman" w:cs="Arial"/>
          <w:b/>
          <w:lang w:eastAsia="de-DE"/>
        </w:rPr>
      </w:pPr>
      <w:r w:rsidRPr="00533583">
        <w:rPr>
          <w:rFonts w:eastAsia="Times New Roman" w:cs="Arial"/>
          <w:b/>
          <w:lang w:eastAsia="de-DE"/>
        </w:rPr>
        <w:t>GRUNDLAGEN</w:t>
      </w:r>
    </w:p>
    <w:p w:rsidR="00533583" w:rsidRPr="00333869" w:rsidRDefault="00533583" w:rsidP="0053358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 w:cs="Arial"/>
          <w:lang w:eastAsia="de-DE"/>
        </w:rPr>
      </w:pPr>
      <w:proofErr w:type="spellStart"/>
      <w:r w:rsidRPr="00333869">
        <w:rPr>
          <w:rFonts w:eastAsia="Times New Roman" w:cs="Arial"/>
          <w:bCs/>
          <w:lang w:eastAsia="de-DE"/>
        </w:rPr>
        <w:t>Biesinger</w:t>
      </w:r>
      <w:proofErr w:type="spellEnd"/>
      <w:r w:rsidRPr="00333869">
        <w:rPr>
          <w:rFonts w:eastAsia="Times New Roman" w:cs="Arial"/>
          <w:lang w:eastAsia="de-DE"/>
        </w:rPr>
        <w:t xml:space="preserve">, Albert; </w:t>
      </w:r>
      <w:r w:rsidRPr="00333869">
        <w:rPr>
          <w:rFonts w:eastAsia="Times New Roman" w:cs="Arial"/>
          <w:bCs/>
          <w:lang w:eastAsia="de-DE"/>
        </w:rPr>
        <w:t>Schmidt</w:t>
      </w:r>
      <w:r w:rsidRPr="00333869">
        <w:rPr>
          <w:rFonts w:eastAsia="Times New Roman" w:cs="Arial"/>
          <w:lang w:eastAsia="de-DE"/>
        </w:rPr>
        <w:t>, Joachim Schulpastoral an beruflichen Schulen</w:t>
      </w:r>
      <w:r>
        <w:rPr>
          <w:rFonts w:eastAsia="Times New Roman" w:cs="Arial"/>
          <w:lang w:eastAsia="de-DE"/>
        </w:rPr>
        <w:t>,</w:t>
      </w:r>
      <w:r w:rsidRPr="00333869">
        <w:rPr>
          <w:rFonts w:eastAsia="Times New Roman" w:cs="Arial"/>
          <w:lang w:eastAsia="de-DE"/>
        </w:rPr>
        <w:t xml:space="preserve"> Tübingen 2006.</w:t>
      </w:r>
    </w:p>
    <w:p w:rsidR="00533583" w:rsidRPr="00333869" w:rsidRDefault="00533583" w:rsidP="00533583">
      <w:pPr>
        <w:numPr>
          <w:ilvl w:val="0"/>
          <w:numId w:val="2"/>
        </w:numPr>
        <w:spacing w:after="0" w:line="360" w:lineRule="auto"/>
        <w:contextualSpacing/>
        <w:rPr>
          <w:rFonts w:eastAsia="Times New Roman" w:cs="Arial"/>
          <w:lang w:eastAsia="de-DE"/>
        </w:rPr>
      </w:pPr>
      <w:r w:rsidRPr="00333869">
        <w:rPr>
          <w:rFonts w:eastAsia="Times New Roman" w:cs="Arial"/>
          <w:bCs/>
          <w:lang w:eastAsia="de-DE"/>
        </w:rPr>
        <w:t>Burkard</w:t>
      </w:r>
      <w:r w:rsidRPr="00333869">
        <w:rPr>
          <w:rFonts w:eastAsia="Times New Roman" w:cs="Arial"/>
          <w:lang w:eastAsia="de-DE"/>
        </w:rPr>
        <w:t xml:space="preserve">, Joachim; </w:t>
      </w:r>
      <w:r w:rsidRPr="00333869">
        <w:rPr>
          <w:rFonts w:eastAsia="Times New Roman" w:cs="Arial"/>
          <w:bCs/>
          <w:lang w:eastAsia="de-DE"/>
        </w:rPr>
        <w:t>Wehrle</w:t>
      </w:r>
      <w:r w:rsidRPr="00333869">
        <w:rPr>
          <w:rFonts w:eastAsia="Times New Roman" w:cs="Arial"/>
          <w:lang w:eastAsia="de-DE"/>
        </w:rPr>
        <w:t>, Paul (Hrsg.) Schulkultur mitgestalten. Pastorale Anregungen und Modelle</w:t>
      </w:r>
      <w:r>
        <w:rPr>
          <w:rFonts w:eastAsia="Times New Roman" w:cs="Arial"/>
          <w:lang w:eastAsia="de-DE"/>
        </w:rPr>
        <w:t>,</w:t>
      </w:r>
      <w:r w:rsidRPr="00333869">
        <w:rPr>
          <w:rFonts w:eastAsia="Times New Roman" w:cs="Arial"/>
          <w:lang w:eastAsia="de-DE"/>
        </w:rPr>
        <w:t xml:space="preserve"> Freiburg 2005</w:t>
      </w:r>
      <w:r>
        <w:rPr>
          <w:rFonts w:eastAsia="Times New Roman" w:cs="Arial"/>
          <w:lang w:eastAsia="de-DE"/>
        </w:rPr>
        <w:t>.</w:t>
      </w:r>
    </w:p>
    <w:p w:rsidR="00533583" w:rsidRPr="00333869" w:rsidRDefault="00533583" w:rsidP="0053358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 w:cs="Arial"/>
          <w:lang w:eastAsia="de-DE"/>
        </w:rPr>
      </w:pPr>
      <w:r w:rsidRPr="00333869">
        <w:rPr>
          <w:rFonts w:eastAsia="Times New Roman" w:cs="Arial"/>
          <w:bCs/>
          <w:lang w:eastAsia="de-DE"/>
        </w:rPr>
        <w:t>Dam</w:t>
      </w:r>
      <w:r w:rsidRPr="00333869">
        <w:rPr>
          <w:rFonts w:eastAsia="Times New Roman" w:cs="Arial"/>
          <w:lang w:eastAsia="de-DE"/>
        </w:rPr>
        <w:t xml:space="preserve">, </w:t>
      </w:r>
      <w:proofErr w:type="spellStart"/>
      <w:r w:rsidRPr="00333869">
        <w:rPr>
          <w:rFonts w:eastAsia="Times New Roman" w:cs="Arial"/>
          <w:lang w:eastAsia="de-DE"/>
        </w:rPr>
        <w:t>Harmjan</w:t>
      </w:r>
      <w:proofErr w:type="spellEnd"/>
      <w:r w:rsidRPr="00333869">
        <w:rPr>
          <w:rFonts w:eastAsia="Times New Roman" w:cs="Arial"/>
          <w:lang w:eastAsia="de-DE"/>
        </w:rPr>
        <w:t xml:space="preserve"> u. </w:t>
      </w:r>
      <w:proofErr w:type="spellStart"/>
      <w:r w:rsidRPr="00333869">
        <w:rPr>
          <w:rFonts w:eastAsia="Times New Roman" w:cs="Arial"/>
          <w:bCs/>
          <w:lang w:eastAsia="de-DE"/>
        </w:rPr>
        <w:t>Spenn</w:t>
      </w:r>
      <w:proofErr w:type="spellEnd"/>
      <w:r w:rsidRPr="00333869">
        <w:rPr>
          <w:rFonts w:eastAsia="Times New Roman" w:cs="Arial"/>
          <w:lang w:eastAsia="de-DE"/>
        </w:rPr>
        <w:t>, Matthias: Evangelische Schulseelsorge. Hintergründe, Erfahrungen, Konzeptionen. Schnittpunkt Schule. Impulse evangelischer Bildungspraxis, Band 2</w:t>
      </w:r>
      <w:r>
        <w:rPr>
          <w:rFonts w:eastAsia="Times New Roman" w:cs="Arial"/>
          <w:lang w:eastAsia="de-DE"/>
        </w:rPr>
        <w:t>,</w:t>
      </w:r>
      <w:r w:rsidRPr="00333869">
        <w:rPr>
          <w:rFonts w:eastAsia="Times New Roman" w:cs="Arial"/>
          <w:lang w:eastAsia="de-DE"/>
        </w:rPr>
        <w:t xml:space="preserve"> Münster 2007.</w:t>
      </w:r>
    </w:p>
    <w:p w:rsidR="00533583" w:rsidRPr="00333869" w:rsidRDefault="00533583" w:rsidP="00533583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lang w:eastAsia="de-DE"/>
        </w:rPr>
      </w:pPr>
      <w:r w:rsidRPr="00333869">
        <w:rPr>
          <w:rFonts w:eastAsia="Times New Roman" w:cs="Arial"/>
          <w:bCs/>
          <w:lang w:eastAsia="de-DE"/>
        </w:rPr>
        <w:t xml:space="preserve">Die </w:t>
      </w:r>
      <w:proofErr w:type="spellStart"/>
      <w:r w:rsidRPr="00333869">
        <w:rPr>
          <w:rFonts w:eastAsia="Times New Roman" w:cs="Arial"/>
          <w:bCs/>
          <w:lang w:eastAsia="de-DE"/>
        </w:rPr>
        <w:t>Deutschen</w:t>
      </w:r>
      <w:proofErr w:type="spellEnd"/>
      <w:r w:rsidRPr="00333869">
        <w:rPr>
          <w:rFonts w:eastAsia="Times New Roman" w:cs="Times New Roman"/>
          <w:lang w:eastAsia="de-DE"/>
        </w:rPr>
        <w:t xml:space="preserve"> Bischöfe, Kommission f. Erziehung u. Schule: Schulpastoral – der Dienst der Kirche an den Menschen im Handlungsfeld Schule, Bonn 1996</w:t>
      </w:r>
      <w:r>
        <w:rPr>
          <w:rFonts w:eastAsia="Times New Roman" w:cs="Times New Roman"/>
          <w:lang w:eastAsia="de-DE"/>
        </w:rPr>
        <w:t>.</w:t>
      </w:r>
    </w:p>
    <w:p w:rsidR="00533583" w:rsidRDefault="00533583" w:rsidP="0053358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 w:cs="Arial"/>
          <w:lang w:eastAsia="de-DE"/>
        </w:rPr>
      </w:pPr>
      <w:r w:rsidRPr="00333869">
        <w:rPr>
          <w:rFonts w:eastAsia="Times New Roman" w:cs="Arial"/>
          <w:bCs/>
          <w:lang w:eastAsia="de-DE"/>
        </w:rPr>
        <w:t>Görtz</w:t>
      </w:r>
      <w:r w:rsidRPr="00333869">
        <w:rPr>
          <w:rFonts w:eastAsia="Times New Roman" w:cs="Arial"/>
          <w:lang w:eastAsia="de-DE"/>
        </w:rPr>
        <w:t xml:space="preserve">, Philipp Nach den Sternen greifen. </w:t>
      </w:r>
      <w:proofErr w:type="spellStart"/>
      <w:r w:rsidRPr="00333869">
        <w:rPr>
          <w:rFonts w:eastAsia="Times New Roman" w:cs="Arial"/>
          <w:lang w:eastAsia="de-DE"/>
        </w:rPr>
        <w:t>Ignatianische</w:t>
      </w:r>
      <w:proofErr w:type="spellEnd"/>
      <w:r w:rsidRPr="00333869">
        <w:rPr>
          <w:rFonts w:eastAsia="Times New Roman" w:cs="Arial"/>
          <w:lang w:eastAsia="de-DE"/>
        </w:rPr>
        <w:t xml:space="preserve"> Schulpastoral und Kollegseelsorge. Konzeptionelle Erwägungen und Konkretisierungen</w:t>
      </w:r>
      <w:r>
        <w:rPr>
          <w:rFonts w:eastAsia="Times New Roman" w:cs="Arial"/>
          <w:lang w:eastAsia="de-DE"/>
        </w:rPr>
        <w:t>,</w:t>
      </w:r>
      <w:r w:rsidRPr="00333869">
        <w:rPr>
          <w:rFonts w:eastAsia="Times New Roman" w:cs="Arial"/>
          <w:lang w:eastAsia="de-DE"/>
        </w:rPr>
        <w:t xml:space="preserve"> Bonn 2010.</w:t>
      </w:r>
    </w:p>
    <w:p w:rsidR="00533583" w:rsidRPr="00333869" w:rsidRDefault="00533583" w:rsidP="0053358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Guttenberger, Gudrun u. Schroeter-</w:t>
      </w:r>
      <w:proofErr w:type="spellStart"/>
      <w:r>
        <w:rPr>
          <w:rFonts w:eastAsia="Times New Roman" w:cs="Arial"/>
          <w:lang w:eastAsia="de-DE"/>
        </w:rPr>
        <w:t>Wittke</w:t>
      </w:r>
      <w:proofErr w:type="spellEnd"/>
      <w:r>
        <w:rPr>
          <w:rFonts w:eastAsia="Times New Roman" w:cs="Arial"/>
          <w:lang w:eastAsia="de-DE"/>
        </w:rPr>
        <w:t xml:space="preserve"> (</w:t>
      </w:r>
      <w:proofErr w:type="spellStart"/>
      <w:r>
        <w:rPr>
          <w:rFonts w:eastAsia="Times New Roman" w:cs="Arial"/>
          <w:lang w:eastAsia="de-DE"/>
        </w:rPr>
        <w:t>Hg</w:t>
      </w:r>
      <w:proofErr w:type="spellEnd"/>
      <w:r>
        <w:rPr>
          <w:rFonts w:eastAsia="Times New Roman" w:cs="Arial"/>
          <w:lang w:eastAsia="de-DE"/>
        </w:rPr>
        <w:t>.): Religionssensible Schulkultur, Jena 2011.</w:t>
      </w:r>
    </w:p>
    <w:p w:rsidR="00533583" w:rsidRPr="00333869" w:rsidRDefault="00533583" w:rsidP="0053358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 w:cs="Arial"/>
          <w:lang w:eastAsia="de-DE"/>
        </w:rPr>
      </w:pPr>
      <w:r w:rsidRPr="00333869">
        <w:rPr>
          <w:rFonts w:eastAsia="Times New Roman" w:cs="Arial"/>
          <w:bCs/>
          <w:lang w:eastAsia="de-DE"/>
        </w:rPr>
        <w:t>Jung</w:t>
      </w:r>
      <w:r w:rsidRPr="00333869">
        <w:rPr>
          <w:rFonts w:eastAsia="Times New Roman" w:cs="Arial"/>
          <w:lang w:eastAsia="de-DE"/>
        </w:rPr>
        <w:t xml:space="preserve">, Martina u. </w:t>
      </w:r>
      <w:r w:rsidRPr="00333869">
        <w:rPr>
          <w:rFonts w:eastAsia="Times New Roman" w:cs="Arial"/>
          <w:bCs/>
          <w:lang w:eastAsia="de-DE"/>
        </w:rPr>
        <w:t>Kittel</w:t>
      </w:r>
      <w:r w:rsidRPr="00333869">
        <w:rPr>
          <w:rFonts w:eastAsia="Times New Roman" w:cs="Arial"/>
          <w:lang w:eastAsia="de-DE"/>
        </w:rPr>
        <w:t>, Joachim (Hrsg.): Schulpastoral konkret. Eine jugendverbandliche Perspektive</w:t>
      </w:r>
      <w:r>
        <w:rPr>
          <w:rFonts w:eastAsia="Times New Roman" w:cs="Arial"/>
          <w:lang w:eastAsia="de-DE"/>
        </w:rPr>
        <w:t>,</w:t>
      </w:r>
      <w:r w:rsidRPr="00333869">
        <w:rPr>
          <w:rFonts w:eastAsia="Times New Roman" w:cs="Arial"/>
          <w:lang w:eastAsia="de-DE"/>
        </w:rPr>
        <w:t xml:space="preserve"> Düsseldorf 2004.</w:t>
      </w:r>
    </w:p>
    <w:p w:rsidR="00533583" w:rsidRDefault="00533583" w:rsidP="0053358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 w:cs="Arial"/>
          <w:lang w:eastAsia="de-DE"/>
        </w:rPr>
      </w:pPr>
      <w:proofErr w:type="spellStart"/>
      <w:r>
        <w:rPr>
          <w:rFonts w:eastAsia="Times New Roman" w:cs="Arial"/>
          <w:lang w:eastAsia="de-DE"/>
        </w:rPr>
        <w:t>Kaupp</w:t>
      </w:r>
      <w:proofErr w:type="spellEnd"/>
      <w:r>
        <w:rPr>
          <w:rFonts w:eastAsia="Times New Roman" w:cs="Arial"/>
          <w:lang w:eastAsia="de-DE"/>
        </w:rPr>
        <w:t>, Angela / Bußmann, Gabriele / Lob, Brigitte / Thalheimer, Beate: Handbuch Schulpastoral, Freiburg 2015.</w:t>
      </w:r>
    </w:p>
    <w:p w:rsidR="00533583" w:rsidRPr="00960B97" w:rsidRDefault="00533583" w:rsidP="0053358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 w:cs="Arial"/>
          <w:lang w:eastAsia="de-DE"/>
        </w:rPr>
      </w:pPr>
      <w:proofErr w:type="spellStart"/>
      <w:r>
        <w:rPr>
          <w:rFonts w:eastAsia="Times New Roman" w:cs="Arial"/>
          <w:lang w:eastAsia="de-DE"/>
        </w:rPr>
        <w:t>Kaupp</w:t>
      </w:r>
      <w:proofErr w:type="spellEnd"/>
      <w:r>
        <w:rPr>
          <w:rFonts w:eastAsia="Times New Roman" w:cs="Arial"/>
          <w:lang w:eastAsia="de-DE"/>
        </w:rPr>
        <w:t>, Angela (Hrsg.): Pluralitätssensible Schulpastoral, Grünewald-Verlag 2018.</w:t>
      </w:r>
    </w:p>
    <w:p w:rsidR="00533583" w:rsidRPr="00333869" w:rsidRDefault="00533583" w:rsidP="0053358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 w:cs="Arial"/>
          <w:lang w:eastAsia="de-DE"/>
        </w:rPr>
      </w:pPr>
      <w:proofErr w:type="spellStart"/>
      <w:r w:rsidRPr="00333869">
        <w:rPr>
          <w:rFonts w:eastAsia="Times New Roman" w:cs="Arial"/>
          <w:bCs/>
          <w:lang w:eastAsia="de-DE"/>
        </w:rPr>
        <w:t>Koerrenz</w:t>
      </w:r>
      <w:proofErr w:type="spellEnd"/>
      <w:r w:rsidRPr="00333869">
        <w:rPr>
          <w:rFonts w:eastAsia="Times New Roman" w:cs="Arial"/>
          <w:lang w:eastAsia="de-DE"/>
        </w:rPr>
        <w:t xml:space="preserve">, Ralf / </w:t>
      </w:r>
      <w:proofErr w:type="spellStart"/>
      <w:r w:rsidRPr="00333869">
        <w:rPr>
          <w:rFonts w:eastAsia="Times New Roman" w:cs="Arial"/>
          <w:bCs/>
          <w:lang w:eastAsia="de-DE"/>
        </w:rPr>
        <w:t>Wermke</w:t>
      </w:r>
      <w:proofErr w:type="spellEnd"/>
      <w:r w:rsidRPr="00333869">
        <w:rPr>
          <w:rFonts w:eastAsia="Times New Roman" w:cs="Arial"/>
          <w:lang w:eastAsia="de-DE"/>
        </w:rPr>
        <w:t>, Michael (Hrsg.): Schulseelsorge – Ein Handbuch</w:t>
      </w:r>
      <w:r>
        <w:rPr>
          <w:rFonts w:eastAsia="Times New Roman" w:cs="Arial"/>
          <w:lang w:eastAsia="de-DE"/>
        </w:rPr>
        <w:t>,</w:t>
      </w:r>
      <w:r w:rsidRPr="00333869">
        <w:rPr>
          <w:rFonts w:eastAsia="Times New Roman" w:cs="Arial"/>
          <w:lang w:eastAsia="de-DE"/>
        </w:rPr>
        <w:t xml:space="preserve"> Göttingen 2008.</w:t>
      </w:r>
    </w:p>
    <w:p w:rsidR="00533583" w:rsidRPr="00333869" w:rsidRDefault="00533583" w:rsidP="00533583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lang w:eastAsia="de-DE"/>
        </w:rPr>
      </w:pPr>
      <w:proofErr w:type="spellStart"/>
      <w:r w:rsidRPr="00333869">
        <w:rPr>
          <w:rFonts w:eastAsia="Times New Roman" w:cs="Arial"/>
          <w:bCs/>
          <w:lang w:eastAsia="de-DE"/>
        </w:rPr>
        <w:t>Lames</w:t>
      </w:r>
      <w:proofErr w:type="spellEnd"/>
      <w:r w:rsidRPr="00333869">
        <w:rPr>
          <w:rFonts w:eastAsia="Times New Roman" w:cs="Arial"/>
          <w:lang w:eastAsia="de-DE"/>
        </w:rPr>
        <w:t xml:space="preserve">, </w:t>
      </w:r>
      <w:proofErr w:type="spellStart"/>
      <w:r w:rsidRPr="00333869">
        <w:rPr>
          <w:rFonts w:eastAsia="Times New Roman" w:cs="Arial"/>
          <w:lang w:eastAsia="de-DE"/>
        </w:rPr>
        <w:t>Gundo</w:t>
      </w:r>
      <w:proofErr w:type="spellEnd"/>
      <w:r w:rsidRPr="00333869">
        <w:rPr>
          <w:rFonts w:eastAsia="Times New Roman" w:cs="Arial"/>
          <w:lang w:eastAsia="de-DE"/>
        </w:rPr>
        <w:t xml:space="preserve">: Schulseelsorge als soziales System. Ein Beitrag zu ihrer praktisch-theologischen Grundlegung (Praktische Theologie heute, Bd. 49), Stuttgart-Berlin-Köln 2000 </w:t>
      </w:r>
    </w:p>
    <w:p w:rsidR="00533583" w:rsidRPr="00333869" w:rsidRDefault="00533583" w:rsidP="0053358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 w:cs="Arial"/>
          <w:lang w:eastAsia="de-DE"/>
        </w:rPr>
      </w:pPr>
      <w:r w:rsidRPr="00333869">
        <w:rPr>
          <w:rFonts w:eastAsia="Times New Roman" w:cs="Arial"/>
          <w:bCs/>
          <w:lang w:eastAsia="de-DE"/>
        </w:rPr>
        <w:t>Mertes</w:t>
      </w:r>
      <w:r w:rsidRPr="00333869">
        <w:rPr>
          <w:rFonts w:eastAsia="Times New Roman" w:cs="Arial"/>
          <w:lang w:eastAsia="de-DE"/>
        </w:rPr>
        <w:t>, Klaus: Verantwortung lernen. Schule im Geist der Exerzitien</w:t>
      </w:r>
      <w:r>
        <w:rPr>
          <w:rFonts w:eastAsia="Times New Roman" w:cs="Arial"/>
          <w:lang w:eastAsia="de-DE"/>
        </w:rPr>
        <w:t>,</w:t>
      </w:r>
      <w:r w:rsidRPr="00333869">
        <w:rPr>
          <w:rFonts w:eastAsia="Times New Roman" w:cs="Arial"/>
          <w:lang w:eastAsia="de-DE"/>
        </w:rPr>
        <w:t xml:space="preserve"> Würzburg 2004.</w:t>
      </w:r>
    </w:p>
    <w:p w:rsidR="00533583" w:rsidRPr="00333869" w:rsidRDefault="00533583" w:rsidP="00533583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Arial"/>
          <w:lang w:eastAsia="de-DE"/>
        </w:rPr>
      </w:pPr>
      <w:r w:rsidRPr="00333869">
        <w:rPr>
          <w:rFonts w:eastAsia="Times New Roman" w:cs="Arial"/>
          <w:lang w:eastAsia="de-DE"/>
        </w:rPr>
        <w:t>Roth: Kristina: Sinnhorizonte christlich gestalteter Schule. Eine schulpädagogische Begründung der Schulpastoral an staatlichen Schulen, Hamburg 2013.</w:t>
      </w:r>
    </w:p>
    <w:p w:rsidR="00533583" w:rsidRPr="00533583" w:rsidRDefault="00533583" w:rsidP="00533583">
      <w:pPr>
        <w:spacing w:after="0" w:line="360" w:lineRule="auto"/>
        <w:contextualSpacing/>
        <w:rPr>
          <w:b/>
        </w:rPr>
      </w:pPr>
      <w:r w:rsidRPr="00533583">
        <w:rPr>
          <w:b/>
        </w:rPr>
        <w:t>PRAXIS</w:t>
      </w:r>
      <w:bookmarkStart w:id="0" w:name="_GoBack"/>
      <w:bookmarkEnd w:id="0"/>
    </w:p>
    <w:p w:rsidR="00533583" w:rsidRDefault="00533583" w:rsidP="00533583">
      <w:pPr>
        <w:pStyle w:val="Listenabsatz"/>
        <w:numPr>
          <w:ilvl w:val="0"/>
          <w:numId w:val="3"/>
        </w:numPr>
        <w:spacing w:after="0" w:line="360" w:lineRule="auto"/>
      </w:pPr>
      <w:proofErr w:type="spellStart"/>
      <w:r>
        <w:t>Demmelhuber</w:t>
      </w:r>
      <w:proofErr w:type="spellEnd"/>
      <w:r>
        <w:t xml:space="preserve">, Helmut u. </w:t>
      </w:r>
      <w:proofErr w:type="spellStart"/>
      <w:r>
        <w:t>Wicker</w:t>
      </w:r>
      <w:proofErr w:type="spellEnd"/>
      <w:r>
        <w:t>, Achim: lebendig, leicht und leise. Spirituelle Impulse und Bausteine für die Schule, Schwabenverlag 2006.</w:t>
      </w:r>
    </w:p>
    <w:p w:rsidR="00533583" w:rsidRPr="00960B97" w:rsidRDefault="00533583" w:rsidP="0053358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lang w:eastAsia="de-DE"/>
        </w:rPr>
      </w:pPr>
      <w:r w:rsidRPr="00960B97">
        <w:rPr>
          <w:rFonts w:eastAsia="Times New Roman" w:cs="Arial"/>
          <w:lang w:eastAsia="de-DE"/>
        </w:rPr>
        <w:t xml:space="preserve">Kittel, Joachim (Hrsg.): </w:t>
      </w:r>
      <w:proofErr w:type="spellStart"/>
      <w:r w:rsidRPr="00960B97">
        <w:rPr>
          <w:rFonts w:eastAsia="Times New Roman" w:cs="Arial"/>
          <w:lang w:eastAsia="de-DE"/>
        </w:rPr>
        <w:t>Werkbuch</w:t>
      </w:r>
      <w:proofErr w:type="spellEnd"/>
      <w:r w:rsidRPr="00960B97">
        <w:rPr>
          <w:rFonts w:eastAsia="Times New Roman" w:cs="Arial"/>
          <w:lang w:eastAsia="de-DE"/>
        </w:rPr>
        <w:t xml:space="preserve"> Schulpastoral. Methoden, Modelle und Ideen für die Praxis, Freiburg 2011.</w:t>
      </w:r>
    </w:p>
    <w:p w:rsidR="00533583" w:rsidRDefault="00533583" w:rsidP="00533583">
      <w:pPr>
        <w:pStyle w:val="Listenabsatz"/>
        <w:numPr>
          <w:ilvl w:val="0"/>
          <w:numId w:val="3"/>
        </w:numPr>
        <w:spacing w:after="0" w:line="360" w:lineRule="auto"/>
      </w:pPr>
      <w:r>
        <w:t>Kuhn, Elke: Christlich-muslimische Schulfeiern, Neukirchen 2005.</w:t>
      </w:r>
    </w:p>
    <w:p w:rsidR="00533583" w:rsidRDefault="00533583" w:rsidP="00533583">
      <w:pPr>
        <w:pStyle w:val="Listenabsatz"/>
        <w:numPr>
          <w:ilvl w:val="0"/>
          <w:numId w:val="3"/>
        </w:numPr>
        <w:spacing w:after="0" w:line="360" w:lineRule="auto"/>
      </w:pPr>
      <w:proofErr w:type="spellStart"/>
      <w:r>
        <w:t>Rendle</w:t>
      </w:r>
      <w:proofErr w:type="spellEnd"/>
      <w:r>
        <w:t xml:space="preserve">, Ludwig (Hrsg.): Ganzheitliche Methoden der Schulpastoral, </w:t>
      </w:r>
      <w:proofErr w:type="spellStart"/>
      <w:r>
        <w:t>Kösel</w:t>
      </w:r>
      <w:proofErr w:type="spellEnd"/>
      <w:r>
        <w:t xml:space="preserve"> 2013.</w:t>
      </w:r>
    </w:p>
    <w:p w:rsidR="00533583" w:rsidRDefault="00533583" w:rsidP="00533583">
      <w:pPr>
        <w:pStyle w:val="Listenabsatz"/>
        <w:numPr>
          <w:ilvl w:val="0"/>
          <w:numId w:val="3"/>
        </w:numPr>
        <w:spacing w:after="0" w:line="360" w:lineRule="auto"/>
      </w:pPr>
      <w:r>
        <w:t>Sehr, Sebastian: Negative Selbstbilder Jugendlicher als Herausforderung für eine zukunftsträchtige Schulpastoral. Frankfurt 2012.</w:t>
      </w:r>
    </w:p>
    <w:p w:rsidR="00533583" w:rsidRDefault="00533583" w:rsidP="00533583">
      <w:pPr>
        <w:pStyle w:val="Listenabsatz"/>
        <w:numPr>
          <w:ilvl w:val="0"/>
          <w:numId w:val="3"/>
        </w:numPr>
      </w:pPr>
      <w:proofErr w:type="spellStart"/>
      <w:r>
        <w:t>Vopel</w:t>
      </w:r>
      <w:proofErr w:type="spellEnd"/>
      <w:r>
        <w:t xml:space="preserve">, Klaus u. Wilde, Bernhard: Das Credo. Eine Landkarte des Glaubens, </w:t>
      </w:r>
      <w:proofErr w:type="spellStart"/>
      <w:r>
        <w:t>Iskopress</w:t>
      </w:r>
      <w:proofErr w:type="spellEnd"/>
      <w:r>
        <w:t xml:space="preserve"> 2003.</w:t>
      </w:r>
    </w:p>
    <w:p w:rsidR="001D7BA1" w:rsidRDefault="001D7BA1"/>
    <w:sectPr w:rsidR="001D7B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13A5"/>
    <w:multiLevelType w:val="hybridMultilevel"/>
    <w:tmpl w:val="9244C94C"/>
    <w:lvl w:ilvl="0" w:tplc="22A0B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044A6"/>
    <w:multiLevelType w:val="hybridMultilevel"/>
    <w:tmpl w:val="D34C813C"/>
    <w:lvl w:ilvl="0" w:tplc="22A0B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1B0007"/>
    <w:multiLevelType w:val="hybridMultilevel"/>
    <w:tmpl w:val="45AEA744"/>
    <w:lvl w:ilvl="0" w:tplc="22A0B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83"/>
    <w:rsid w:val="001D7BA1"/>
    <w:rsid w:val="0053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DC4AF-2F30-46E3-A473-B7C49499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358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33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Mainz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Brigitte Lob</dc:creator>
  <cp:keywords/>
  <dc:description/>
  <cp:lastModifiedBy>Dr. Brigitte Lob</cp:lastModifiedBy>
  <cp:revision>1</cp:revision>
  <dcterms:created xsi:type="dcterms:W3CDTF">2021-10-05T12:41:00Z</dcterms:created>
  <dcterms:modified xsi:type="dcterms:W3CDTF">2021-10-05T12:43:00Z</dcterms:modified>
</cp:coreProperties>
</file>